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15A" w:rsidRPr="0027015A" w:rsidRDefault="0027015A" w:rsidP="0027015A">
      <w:pPr>
        <w:shd w:val="clear" w:color="auto" w:fill="FFFFFF"/>
        <w:spacing w:after="100" w:afterAutospacing="1" w:line="288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F79646" w:themeColor="accent6"/>
          <w:sz w:val="52"/>
          <w:szCs w:val="52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27015A">
        <w:rPr>
          <w:rFonts w:ascii="Times New Roman" w:eastAsia="Times New Roman" w:hAnsi="Times New Roman" w:cs="Times New Roman"/>
          <w:b/>
          <w:bCs/>
          <w:color w:val="F79646" w:themeColor="accent6"/>
          <w:sz w:val="52"/>
          <w:szCs w:val="52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Що відомо про ЗНО 2022 року?</w:t>
      </w:r>
    </w:p>
    <w:p w:rsidR="0027015A" w:rsidRPr="0027015A" w:rsidRDefault="0027015A" w:rsidP="0027015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1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6" w:tgtFrame="_blank" w:history="1">
        <w:r w:rsidRPr="0027015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Наказом</w:t>
        </w:r>
      </w:hyperlink>
      <w:r w:rsidRPr="0027015A">
        <w:rPr>
          <w:rFonts w:ascii="Times New Roman" w:eastAsia="Times New Roman" w:hAnsi="Times New Roman" w:cs="Times New Roman"/>
          <w:sz w:val="28"/>
          <w:szCs w:val="28"/>
          <w:lang w:eastAsia="ru-RU"/>
        </w:rPr>
        <w:t> Міністерства освіти і науки України від 05 травня 2021р. №498 врегулювано проведення зовнішнього незалежного оцінювання 2022 року.</w:t>
      </w:r>
    </w:p>
    <w:p w:rsidR="0027015A" w:rsidRPr="0027015A" w:rsidRDefault="0027015A" w:rsidP="0027015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15A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Зовнішнє незалежне оцінювання проводитиметься </w:t>
      </w:r>
      <w:r w:rsidRPr="002701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 23 травня до 15 липня</w:t>
      </w:r>
      <w:r w:rsidRPr="002701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015A" w:rsidRPr="0027015A" w:rsidRDefault="0027015A" w:rsidP="0027015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15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до наказу кожен зареєстрований учасник має право пройти тести щонайбільше з </w:t>
      </w:r>
      <w:proofErr w:type="gramStart"/>
      <w:r w:rsidRPr="002701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п'яти</w:t>
      </w:r>
      <w:proofErr w:type="gramEnd"/>
      <w:r w:rsidRPr="002701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навчальних предметів</w:t>
      </w:r>
      <w:r w:rsidRPr="00270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за рахунок коштів державного бюджету, та більшу кількість - за рахунок коштів фізичних і юридичних осіб у встановленому законодавством порядку. Загалом зовнішнє незалежне оцінювання відбуватиметься з дванадцяти навчальних предметів: українська мова, українська мова і література, історія України, математика, біологія, географія, фізика, хімія, </w:t>
      </w:r>
      <w:proofErr w:type="gramStart"/>
      <w:r w:rsidRPr="0027015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27015A">
        <w:rPr>
          <w:rFonts w:ascii="Times New Roman" w:eastAsia="Times New Roman" w:hAnsi="Times New Roman" w:cs="Times New Roman"/>
          <w:sz w:val="28"/>
          <w:szCs w:val="28"/>
          <w:lang w:eastAsia="ru-RU"/>
        </w:rPr>
        <w:t>ійська мова, іспанська мова, німецька мова, французька мова.</w:t>
      </w:r>
    </w:p>
    <w:p w:rsidR="0027015A" w:rsidRPr="0027015A" w:rsidRDefault="0027015A" w:rsidP="0027015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15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Випускникам старшої школи закладів загальної середньої освіти 2022 року, а також учням (слухачам, студентам) закладів професійної (професійно-технічної), вищої освіти, які 2022 року завершать здобуття повної загальної середньої освіти, результати зовнішнього незалежного оцінювання </w:t>
      </w:r>
      <w:r w:rsidRPr="002701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 чотирьох навчальних предметів</w:t>
      </w:r>
      <w:r w:rsidRPr="0027015A">
        <w:rPr>
          <w:rFonts w:ascii="Times New Roman" w:eastAsia="Times New Roman" w:hAnsi="Times New Roman" w:cs="Times New Roman"/>
          <w:sz w:val="28"/>
          <w:szCs w:val="28"/>
          <w:lang w:eastAsia="ru-RU"/>
        </w:rPr>
        <w:t> буде зараховано як результати </w:t>
      </w:r>
      <w:r w:rsidRPr="002701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державної </w:t>
      </w:r>
      <w:proofErr w:type="gramStart"/>
      <w:r w:rsidRPr="002701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2701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ідсумкової атестації</w:t>
      </w:r>
      <w:r w:rsidRPr="002701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7015A" w:rsidRPr="0027015A" w:rsidRDefault="0027015A" w:rsidP="0027015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7015A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proofErr w:type="gramEnd"/>
      <w:r w:rsidRPr="0027015A">
        <w:rPr>
          <w:rFonts w:ascii="Times New Roman" w:eastAsia="Times New Roman" w:hAnsi="Times New Roman" w:cs="Times New Roman"/>
          <w:sz w:val="28"/>
          <w:szCs w:val="28"/>
          <w:lang w:eastAsia="ru-RU"/>
        </w:rPr>
        <w:t>і учасники мають обов’язково скласти:</w:t>
      </w:r>
    </w:p>
    <w:p w:rsidR="0027015A" w:rsidRPr="0027015A" w:rsidRDefault="0027015A" w:rsidP="002701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15A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українську мову або українську мову і літературу (субтест "атестаційні завдання");</w:t>
      </w:r>
    </w:p>
    <w:p w:rsidR="0027015A" w:rsidRPr="0027015A" w:rsidRDefault="0027015A" w:rsidP="002701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15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математику;</w:t>
      </w:r>
    </w:p>
    <w:p w:rsidR="0027015A" w:rsidRPr="0027015A" w:rsidRDefault="0027015A" w:rsidP="002701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15A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історію України або іноземну мову (на вибі</w:t>
      </w:r>
      <w:proofErr w:type="gramStart"/>
      <w:r w:rsidRPr="0027015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270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учасника);</w:t>
      </w:r>
    </w:p>
    <w:p w:rsidR="0027015A" w:rsidRPr="0027015A" w:rsidRDefault="0027015A" w:rsidP="002701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 один предмет з переліку (історія України, біологія, географія, фізика, хімія, </w:t>
      </w:r>
      <w:proofErr w:type="gramStart"/>
      <w:r w:rsidRPr="0027015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27015A">
        <w:rPr>
          <w:rFonts w:ascii="Times New Roman" w:eastAsia="Times New Roman" w:hAnsi="Times New Roman" w:cs="Times New Roman"/>
          <w:sz w:val="28"/>
          <w:szCs w:val="28"/>
          <w:lang w:eastAsia="ru-RU"/>
        </w:rPr>
        <w:t>ійська мова, іспанська мова, німецька мова, французька мова).</w:t>
      </w:r>
    </w:p>
    <w:p w:rsidR="0027015A" w:rsidRPr="0027015A" w:rsidRDefault="0027015A" w:rsidP="0027015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Здобувачі освіти, які для проходження державної </w:t>
      </w:r>
      <w:proofErr w:type="gramStart"/>
      <w:r w:rsidRPr="0027015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7015A">
        <w:rPr>
          <w:rFonts w:ascii="Times New Roman" w:eastAsia="Times New Roman" w:hAnsi="Times New Roman" w:cs="Times New Roman"/>
          <w:sz w:val="28"/>
          <w:szCs w:val="28"/>
          <w:lang w:eastAsia="ru-RU"/>
        </w:rPr>
        <w:t>ідсумкової атестації вибрали третім навчальним предметом історію України, можуть вибрати четвертим навчальним предметом іноземну мову і навпаки. Здобувачі освіти, які вибрали треті</w:t>
      </w:r>
      <w:proofErr w:type="gramStart"/>
      <w:r w:rsidRPr="0027015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270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навчальним предметом одну з іноземних мов, можуть вибрати четвертим навчальним предметом іншу іноземну мову.</w:t>
      </w:r>
    </w:p>
    <w:p w:rsidR="0027015A" w:rsidRPr="0027015A" w:rsidRDefault="0027015A" w:rsidP="0027015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2022 році здобувачі повної загальної середньої освіти, які бажають, щоб результат зовнішнього незалежного оцінювання з іноземної мови їм було зараховано як оцінку за державну </w:t>
      </w:r>
      <w:proofErr w:type="gramStart"/>
      <w:r w:rsidRPr="0027015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70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ідсумкову атестацію, і вивчають цю мову на рівні стандарту або академічному рівні, отримають оцінку за атестацію за результатами виконання завдань рівня стандарту. Випускники, які вивчають </w:t>
      </w:r>
      <w:r w:rsidRPr="002701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іноземну мову на </w:t>
      </w:r>
      <w:proofErr w:type="gramStart"/>
      <w:r w:rsidRPr="002701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</w:t>
      </w:r>
      <w:proofErr w:type="gramEnd"/>
      <w:r w:rsidRPr="0027015A">
        <w:rPr>
          <w:rFonts w:ascii="Times New Roman" w:eastAsia="Times New Roman" w:hAnsi="Times New Roman" w:cs="Times New Roman"/>
          <w:sz w:val="28"/>
          <w:szCs w:val="28"/>
          <w:lang w:eastAsia="ru-RU"/>
        </w:rPr>
        <w:t>ільному рівні, отримають оцінку за атестацію за результатами виконання усіх завдань тесту.</w:t>
      </w:r>
    </w:p>
    <w:p w:rsidR="0027015A" w:rsidRPr="0027015A" w:rsidRDefault="0027015A" w:rsidP="0027015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proofErr w:type="gramStart"/>
      <w:r w:rsidRPr="0027015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7015A">
        <w:rPr>
          <w:rFonts w:ascii="Times New Roman" w:eastAsia="Times New Roman" w:hAnsi="Times New Roman" w:cs="Times New Roman"/>
          <w:sz w:val="28"/>
          <w:szCs w:val="28"/>
          <w:lang w:eastAsia="ru-RU"/>
        </w:rPr>
        <w:t>ідсумками проходження ЗНО з української мови і літератури встановлюються результати за рейтинговою шкалою 100 - 200 балів </w:t>
      </w:r>
      <w:r w:rsidRPr="002701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 української мови і літератури</w:t>
      </w:r>
      <w:r w:rsidRPr="0027015A">
        <w:rPr>
          <w:rFonts w:ascii="Times New Roman" w:eastAsia="Times New Roman" w:hAnsi="Times New Roman" w:cs="Times New Roman"/>
          <w:sz w:val="28"/>
          <w:szCs w:val="28"/>
          <w:lang w:eastAsia="ru-RU"/>
        </w:rPr>
        <w:t> (за підсумками виконання всіх завдань сертифікаційної роботи для учасників зовнішнього оцінювання, які подолають поріг "склав / не склав") </w:t>
      </w:r>
      <w:r w:rsidRPr="002701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 з української мови</w:t>
      </w:r>
      <w:r w:rsidRPr="00270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(за підсумками виконання </w:t>
      </w:r>
      <w:proofErr w:type="gramStart"/>
      <w:r w:rsidRPr="0027015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завдань субтесту "Атестаційні завдання" для учасників зовнішнього оцінювання, які подолають поріг "склав / не склав" у межах цього субтесту).</w:t>
      </w:r>
      <w:proofErr w:type="gramEnd"/>
    </w:p>
    <w:p w:rsidR="0027015A" w:rsidRPr="0027015A" w:rsidRDefault="0027015A" w:rsidP="0027015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proofErr w:type="gramStart"/>
      <w:r w:rsidRPr="0027015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7015A">
        <w:rPr>
          <w:rFonts w:ascii="Times New Roman" w:eastAsia="Times New Roman" w:hAnsi="Times New Roman" w:cs="Times New Roman"/>
          <w:sz w:val="28"/>
          <w:szCs w:val="28"/>
          <w:lang w:eastAsia="ru-RU"/>
        </w:rPr>
        <w:t>ідсумками проходження зовнішнього оцінювання з інших навчальних предметів, зазначених у переліку, установлюються результати за рейтинговою шкалою 100 - 200 балів за підсумками виконання всіх завдань відповідної сертифікаційної роботи для учасників зовнішнього оцінювання, які подолають поріг "склав / не склав";</w:t>
      </w:r>
    </w:p>
    <w:p w:rsidR="00FC422B" w:rsidRDefault="00FC422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7015A" w:rsidRDefault="0027015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7015A" w:rsidRDefault="0027015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7015A" w:rsidRDefault="0027015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7015A" w:rsidRDefault="0027015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7015A" w:rsidRDefault="0027015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7015A" w:rsidRDefault="0027015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7015A" w:rsidRDefault="0027015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7015A" w:rsidRDefault="0027015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7015A" w:rsidRDefault="0027015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7015A" w:rsidRDefault="0027015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7015A" w:rsidRDefault="0027015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7015A" w:rsidRDefault="0027015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7015A" w:rsidRDefault="0027015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7015A" w:rsidRDefault="0027015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7015A" w:rsidRDefault="0027015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7015A" w:rsidRPr="0027015A" w:rsidRDefault="0027015A" w:rsidP="0027015A">
      <w:pPr>
        <w:spacing w:after="225" w:line="450" w:lineRule="atLeast"/>
        <w:outlineLvl w:val="0"/>
        <w:rPr>
          <w:rFonts w:ascii="Times New Roman" w:eastAsia="Times New Roman" w:hAnsi="Times New Roman" w:cs="Times New Roman"/>
          <w:b/>
          <w:color w:val="F79646" w:themeColor="accent6"/>
          <w:kern w:val="36"/>
          <w:sz w:val="40"/>
          <w:szCs w:val="40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27015A">
        <w:rPr>
          <w:rFonts w:ascii="Times New Roman" w:eastAsia="Times New Roman" w:hAnsi="Times New Roman" w:cs="Times New Roman"/>
          <w:b/>
          <w:color w:val="F79646" w:themeColor="accent6"/>
          <w:kern w:val="36"/>
          <w:sz w:val="40"/>
          <w:szCs w:val="40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lastRenderedPageBreak/>
        <w:t>ДПА-2022: визначено перелік шкільних іспиті</w:t>
      </w:r>
      <w:proofErr w:type="gramStart"/>
      <w:r w:rsidRPr="0027015A">
        <w:rPr>
          <w:rFonts w:ascii="Times New Roman" w:eastAsia="Times New Roman" w:hAnsi="Times New Roman" w:cs="Times New Roman"/>
          <w:b/>
          <w:color w:val="F79646" w:themeColor="accent6"/>
          <w:kern w:val="36"/>
          <w:sz w:val="40"/>
          <w:szCs w:val="40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в</w:t>
      </w:r>
      <w:proofErr w:type="gramEnd"/>
      <w:r w:rsidRPr="0027015A">
        <w:rPr>
          <w:rFonts w:ascii="Times New Roman" w:eastAsia="Times New Roman" w:hAnsi="Times New Roman" w:cs="Times New Roman"/>
          <w:b/>
          <w:color w:val="F79646" w:themeColor="accent6"/>
          <w:kern w:val="36"/>
          <w:sz w:val="40"/>
          <w:szCs w:val="40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для учнів</w:t>
      </w:r>
    </w:p>
    <w:p w:rsidR="0027015A" w:rsidRPr="0027015A" w:rsidRDefault="0027015A" w:rsidP="0027015A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Міністерством освіти визначений перелік предметів, з яких у 2021/22 навчальному році буде проведена державна </w:t>
      </w:r>
      <w:proofErr w:type="gramStart"/>
      <w:r w:rsidRPr="00270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270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ідсумкова атестація учнів, які завершують здобуття початкової, базової та повної загальної середньої освіти.</w:t>
      </w:r>
    </w:p>
    <w:p w:rsidR="0027015A" w:rsidRPr="0027015A" w:rsidRDefault="0027015A" w:rsidP="002701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Відповідний </w:t>
      </w:r>
      <w:hyperlink r:id="rId7" w:history="1">
        <w:r w:rsidRPr="0027015A">
          <w:rPr>
            <w:rFonts w:ascii="Times New Roman" w:eastAsia="Times New Roman" w:hAnsi="Times New Roman" w:cs="Times New Roman"/>
            <w:color w:val="8C8282"/>
            <w:sz w:val="28"/>
            <w:szCs w:val="28"/>
            <w:u w:val="single"/>
            <w:bdr w:val="none" w:sz="0" w:space="0" w:color="auto" w:frame="1"/>
            <w:lang w:eastAsia="ru-RU"/>
          </w:rPr>
          <w:t>наказ</w:t>
        </w:r>
      </w:hyperlink>
      <w:r w:rsidRPr="00270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270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270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ідписаний міністром освіти Сергієм Шкарлетом.</w:t>
      </w:r>
    </w:p>
    <w:p w:rsidR="0027015A" w:rsidRPr="0027015A" w:rsidRDefault="0027015A" w:rsidP="0027015A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Документом визначено, що наступного навчального року учні 4-х та 9-х класів складатимуть шкільні іспити письмово у своїх закладах освіти.</w:t>
      </w:r>
    </w:p>
    <w:p w:rsidR="0027015A" w:rsidRPr="0027015A" w:rsidRDefault="0027015A" w:rsidP="0027015A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Учні, які наступного навчального року завершують здобуття повної загальної середньої освіти, проходитимуть ДПА у формі зовнішнього незалежного оцінювання.</w:t>
      </w:r>
    </w:p>
    <w:p w:rsidR="0027015A" w:rsidRPr="0027015A" w:rsidRDefault="0027015A" w:rsidP="0027015A">
      <w:pPr>
        <w:pBdr>
          <w:bottom w:val="single" w:sz="6" w:space="0" w:color="F06E0F"/>
        </w:pBdr>
        <w:shd w:val="clear" w:color="auto" w:fill="FFFFFF"/>
        <w:spacing w:after="0" w:line="270" w:lineRule="atLeast"/>
        <w:outlineLvl w:val="1"/>
        <w:rPr>
          <w:rFonts w:ascii="Times New Roman" w:eastAsia="Times New Roman" w:hAnsi="Times New Roman" w:cs="Times New Roman"/>
          <w:b/>
          <w:bCs/>
          <w:color w:val="F06E0F"/>
          <w:sz w:val="28"/>
          <w:szCs w:val="28"/>
          <w:lang w:eastAsia="ru-RU"/>
        </w:rPr>
      </w:pPr>
      <w:r w:rsidRPr="0027015A">
        <w:rPr>
          <w:rFonts w:ascii="Times New Roman" w:eastAsia="Times New Roman" w:hAnsi="Times New Roman" w:cs="Times New Roman"/>
          <w:b/>
          <w:bCs/>
          <w:color w:val="F06E0F"/>
          <w:sz w:val="28"/>
          <w:szCs w:val="28"/>
          <w:bdr w:val="none" w:sz="0" w:space="0" w:color="auto" w:frame="1"/>
          <w:lang w:eastAsia="ru-RU"/>
        </w:rPr>
        <w:t xml:space="preserve">Перелік предметів ДПА у 4-му класі (2021/22 навчальний </w:t>
      </w:r>
      <w:proofErr w:type="gramStart"/>
      <w:r w:rsidRPr="0027015A">
        <w:rPr>
          <w:rFonts w:ascii="Times New Roman" w:eastAsia="Times New Roman" w:hAnsi="Times New Roman" w:cs="Times New Roman"/>
          <w:b/>
          <w:bCs/>
          <w:color w:val="F06E0F"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Pr="0027015A">
        <w:rPr>
          <w:rFonts w:ascii="Times New Roman" w:eastAsia="Times New Roman" w:hAnsi="Times New Roman" w:cs="Times New Roman"/>
          <w:b/>
          <w:bCs/>
          <w:color w:val="F06E0F"/>
          <w:sz w:val="28"/>
          <w:szCs w:val="28"/>
          <w:bdr w:val="none" w:sz="0" w:space="0" w:color="auto" w:frame="1"/>
          <w:lang w:eastAsia="ru-RU"/>
        </w:rPr>
        <w:t>ік)</w:t>
      </w:r>
    </w:p>
    <w:p w:rsidR="0027015A" w:rsidRPr="0027015A" w:rsidRDefault="0027015A" w:rsidP="0027015A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Випускники, які завершують здобуття початкової освіти складатимуть такі випускні іспити:</w:t>
      </w:r>
    </w:p>
    <w:p w:rsidR="0027015A" w:rsidRPr="0027015A" w:rsidRDefault="0027015A" w:rsidP="002701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r w:rsidRPr="002701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Українська мова</w:t>
      </w:r>
      <w:r w:rsidRPr="00270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(оцінювання результатів з української мови та читання).</w:t>
      </w:r>
    </w:p>
    <w:p w:rsidR="0027015A" w:rsidRPr="0027015A" w:rsidRDefault="0027015A" w:rsidP="002701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r w:rsidRPr="002701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Математика</w:t>
      </w:r>
      <w:r w:rsidRPr="00270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7015A" w:rsidRPr="0027015A" w:rsidRDefault="0027015A" w:rsidP="0027015A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Мова національної меншини або мова корінного народу (у класах з навчанням або вивченням мови національної меншини чи корінного народу на </w:t>
      </w:r>
      <w:proofErr w:type="gramStart"/>
      <w:r w:rsidRPr="00270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270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ідставі заяви одного з батьків або законних представників за рішенням педагогічної ради закладу освіти, затвердженим наказом керівника закладу освіти).</w:t>
      </w:r>
    </w:p>
    <w:p w:rsidR="0027015A" w:rsidRPr="0027015A" w:rsidRDefault="0027015A" w:rsidP="0027015A">
      <w:pPr>
        <w:pBdr>
          <w:bottom w:val="single" w:sz="6" w:space="0" w:color="F06E0F"/>
        </w:pBdr>
        <w:shd w:val="clear" w:color="auto" w:fill="FFFFFF"/>
        <w:spacing w:after="0" w:line="270" w:lineRule="atLeast"/>
        <w:outlineLvl w:val="1"/>
        <w:rPr>
          <w:rFonts w:ascii="Times New Roman" w:eastAsia="Times New Roman" w:hAnsi="Times New Roman" w:cs="Times New Roman"/>
          <w:b/>
          <w:bCs/>
          <w:color w:val="F06E0F"/>
          <w:sz w:val="28"/>
          <w:szCs w:val="28"/>
          <w:lang w:eastAsia="ru-RU"/>
        </w:rPr>
      </w:pPr>
      <w:r w:rsidRPr="0027015A">
        <w:rPr>
          <w:rFonts w:ascii="Times New Roman" w:eastAsia="Times New Roman" w:hAnsi="Times New Roman" w:cs="Times New Roman"/>
          <w:b/>
          <w:bCs/>
          <w:color w:val="F06E0F"/>
          <w:sz w:val="28"/>
          <w:szCs w:val="28"/>
          <w:bdr w:val="none" w:sz="0" w:space="0" w:color="auto" w:frame="1"/>
          <w:lang w:eastAsia="ru-RU"/>
        </w:rPr>
        <w:t xml:space="preserve">Перелік предметів ДПА у 9-му класі (2021/22 навчальний </w:t>
      </w:r>
      <w:proofErr w:type="gramStart"/>
      <w:r w:rsidRPr="0027015A">
        <w:rPr>
          <w:rFonts w:ascii="Times New Roman" w:eastAsia="Times New Roman" w:hAnsi="Times New Roman" w:cs="Times New Roman"/>
          <w:b/>
          <w:bCs/>
          <w:color w:val="F06E0F"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Pr="0027015A">
        <w:rPr>
          <w:rFonts w:ascii="Times New Roman" w:eastAsia="Times New Roman" w:hAnsi="Times New Roman" w:cs="Times New Roman"/>
          <w:b/>
          <w:bCs/>
          <w:color w:val="F06E0F"/>
          <w:sz w:val="28"/>
          <w:szCs w:val="28"/>
          <w:bdr w:val="none" w:sz="0" w:space="0" w:color="auto" w:frame="1"/>
          <w:lang w:eastAsia="ru-RU"/>
        </w:rPr>
        <w:t>ік)</w:t>
      </w:r>
    </w:p>
    <w:p w:rsidR="0027015A" w:rsidRPr="0027015A" w:rsidRDefault="0027015A" w:rsidP="0027015A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Випускники базової середньої освіти складатимуть 3 письмових іспити, що проводитиме заклад освіти:</w:t>
      </w:r>
    </w:p>
    <w:p w:rsidR="0027015A" w:rsidRPr="0027015A" w:rsidRDefault="0027015A" w:rsidP="002701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r w:rsidRPr="002701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Українська мова</w:t>
      </w:r>
      <w:r w:rsidRPr="00270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7015A" w:rsidRPr="0027015A" w:rsidRDefault="0027015A" w:rsidP="002701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r w:rsidRPr="002701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Математика</w:t>
      </w:r>
      <w:r w:rsidRPr="00270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7015A" w:rsidRPr="0027015A" w:rsidRDefault="0027015A" w:rsidP="002701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r w:rsidRPr="002701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Один із навчальних предметів</w:t>
      </w:r>
      <w:r w:rsidRPr="00270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зі списку (за </w:t>
      </w:r>
      <w:proofErr w:type="gramStart"/>
      <w:r w:rsidRPr="00270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270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ішенням педагогічної ради закладу освіти, затвердженим наказом керівника закладу освіти):</w:t>
      </w:r>
    </w:p>
    <w:p w:rsidR="0027015A" w:rsidRPr="0027015A" w:rsidRDefault="0027015A" w:rsidP="0027015A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70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біологія, всесвітня історія, географія, зарубіжна література, іноземна мова (відповідно до освітньої програми закладу освіти), інформатика, історія України, основи правознавства, українська література, фізика, хімія – для учнів класів з українською мовою навчання, у яких не вивчається мова національно</w:t>
      </w:r>
      <w:proofErr w:type="gramEnd"/>
      <w:r w:rsidRPr="00270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 меншини чи корінного народу;</w:t>
      </w:r>
    </w:p>
    <w:p w:rsidR="0027015A" w:rsidRPr="0027015A" w:rsidRDefault="0027015A" w:rsidP="0027015A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70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біологія, всесвітня історія, географія, література, іноземна мова (відповідно до освітньої програми закладу освіти), інформатика, інтегрований курс "Література", історія України, мова національної меншини, мова корінного народу, основи правознавства, українська </w:t>
      </w:r>
      <w:r w:rsidRPr="00270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література, фізика, хімія – для учнів класів з навчанням або</w:t>
      </w:r>
      <w:proofErr w:type="gramEnd"/>
      <w:r w:rsidRPr="00270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вивченням мови національної меншини.</w:t>
      </w:r>
    </w:p>
    <w:p w:rsidR="0027015A" w:rsidRPr="0027015A" w:rsidRDefault="0027015A" w:rsidP="0027015A">
      <w:pPr>
        <w:pBdr>
          <w:bottom w:val="single" w:sz="6" w:space="0" w:color="F06E0F"/>
        </w:pBdr>
        <w:shd w:val="clear" w:color="auto" w:fill="FFFFFF"/>
        <w:spacing w:after="0" w:line="270" w:lineRule="atLeast"/>
        <w:outlineLvl w:val="1"/>
        <w:rPr>
          <w:rFonts w:ascii="Times New Roman" w:eastAsia="Times New Roman" w:hAnsi="Times New Roman" w:cs="Times New Roman"/>
          <w:b/>
          <w:bCs/>
          <w:color w:val="F06E0F"/>
          <w:sz w:val="28"/>
          <w:szCs w:val="28"/>
          <w:lang w:eastAsia="ru-RU"/>
        </w:rPr>
      </w:pPr>
      <w:r w:rsidRPr="0027015A">
        <w:rPr>
          <w:rFonts w:ascii="Times New Roman" w:eastAsia="Times New Roman" w:hAnsi="Times New Roman" w:cs="Times New Roman"/>
          <w:b/>
          <w:bCs/>
          <w:color w:val="F06E0F"/>
          <w:sz w:val="28"/>
          <w:szCs w:val="28"/>
          <w:bdr w:val="none" w:sz="0" w:space="0" w:color="auto" w:frame="1"/>
          <w:lang w:eastAsia="ru-RU"/>
        </w:rPr>
        <w:t xml:space="preserve">Перелік предметів ДПА у формі ЗНО. 11 клас (2021/22 навчальний </w:t>
      </w:r>
      <w:proofErr w:type="gramStart"/>
      <w:r w:rsidRPr="0027015A">
        <w:rPr>
          <w:rFonts w:ascii="Times New Roman" w:eastAsia="Times New Roman" w:hAnsi="Times New Roman" w:cs="Times New Roman"/>
          <w:b/>
          <w:bCs/>
          <w:color w:val="F06E0F"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Pr="0027015A">
        <w:rPr>
          <w:rFonts w:ascii="Times New Roman" w:eastAsia="Times New Roman" w:hAnsi="Times New Roman" w:cs="Times New Roman"/>
          <w:b/>
          <w:bCs/>
          <w:color w:val="F06E0F"/>
          <w:sz w:val="28"/>
          <w:szCs w:val="28"/>
          <w:bdr w:val="none" w:sz="0" w:space="0" w:color="auto" w:frame="1"/>
          <w:lang w:eastAsia="ru-RU"/>
        </w:rPr>
        <w:t>ік)</w:t>
      </w:r>
    </w:p>
    <w:p w:rsidR="0027015A" w:rsidRPr="0027015A" w:rsidRDefault="0027015A" w:rsidP="0027015A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Випускники, які завершуватимуть здобуття повної загальної середньої освіти (</w:t>
      </w:r>
      <w:proofErr w:type="gramStart"/>
      <w:r w:rsidRPr="00270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</w:t>
      </w:r>
      <w:proofErr w:type="gramEnd"/>
      <w:r w:rsidRPr="00270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ільної загальної середньої освіти) складатимуть іспити у формі зовнішнього оцінювання.</w:t>
      </w:r>
    </w:p>
    <w:p w:rsidR="0027015A" w:rsidRPr="0027015A" w:rsidRDefault="0027015A" w:rsidP="002701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r w:rsidRPr="002701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Українська мова</w:t>
      </w:r>
      <w:r w:rsidRPr="00270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7015A" w:rsidRPr="0027015A" w:rsidRDefault="0027015A" w:rsidP="002701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r w:rsidRPr="002701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Математика</w:t>
      </w:r>
      <w:r w:rsidRPr="00270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7015A" w:rsidRPr="0027015A" w:rsidRDefault="0027015A" w:rsidP="002701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r w:rsidRPr="002701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Історія України або іноземна мова</w:t>
      </w:r>
      <w:r w:rsidRPr="00270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proofErr w:type="gramStart"/>
      <w:r w:rsidRPr="00270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англ</w:t>
      </w:r>
      <w:proofErr w:type="gramEnd"/>
      <w:r w:rsidRPr="00270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ійська, іспанська, німецька або французька мова*) (за вибором здобувача освіти). Здобувачі освіти, які для проходження державної </w:t>
      </w:r>
      <w:proofErr w:type="gramStart"/>
      <w:r w:rsidRPr="00270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270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ідсумкової атестації вибрали третім навчальним предметом історію України, можуть вибрати четвертим навчальним предметом іноземну мову і навпаки. Здобувачі освіти, які вибрали треті</w:t>
      </w:r>
      <w:proofErr w:type="gramStart"/>
      <w:r w:rsidRPr="00270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270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навчальним предметом одну з іноземних мов, можуть вибрати четвертим навчальним предметом іншу іноземну мову.</w:t>
      </w:r>
    </w:p>
    <w:p w:rsidR="0027015A" w:rsidRPr="0027015A" w:rsidRDefault="0027015A" w:rsidP="002701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</w:t>
      </w:r>
      <w:r w:rsidRPr="002701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Один із навчальних предметів</w:t>
      </w:r>
      <w:r w:rsidRPr="00270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зі списку: історія України, іноземна мова (</w:t>
      </w:r>
      <w:proofErr w:type="gramStart"/>
      <w:r w:rsidRPr="00270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англ</w:t>
      </w:r>
      <w:proofErr w:type="gramEnd"/>
      <w:r w:rsidRPr="00270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ійська, іспанська, німецька або французька мова), біологія, географія, фізика, хімія (за вибором здобувача освіти). Здобувачі освіти, які відповідно до освітньої програми закладу освіти вивчали навчальний предмет «Природничі науки», можуть вибрати один з </w:t>
      </w:r>
      <w:proofErr w:type="gramStart"/>
      <w:r w:rsidRPr="00270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таких</w:t>
      </w:r>
      <w:proofErr w:type="gramEnd"/>
      <w:r w:rsidRPr="00270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навчальних предметів: біологія, географія, фізика, хімія.</w:t>
      </w:r>
    </w:p>
    <w:p w:rsidR="0027015A" w:rsidRPr="0027015A" w:rsidRDefault="0027015A" w:rsidP="0027015A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0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Мова національної меншини чи корінного народу. Для здобувачів освіти, які завершують здобуття повної загальної середньої освіти мовами національних меншин чи корінних народів або вивчають таку мову (на </w:t>
      </w:r>
      <w:proofErr w:type="gramStart"/>
      <w:r w:rsidRPr="00270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2701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ідставі заяви одного з батьків або інших законних представників та за рішенням педагогічної ради).</w:t>
      </w:r>
    </w:p>
    <w:p w:rsidR="0027015A" w:rsidRDefault="0027015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7015A" w:rsidRDefault="0027015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7015A" w:rsidRDefault="0027015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7015A" w:rsidRDefault="0027015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7015A" w:rsidRDefault="0027015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7015A" w:rsidRDefault="0027015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7015A" w:rsidRDefault="0027015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7015A" w:rsidRDefault="0027015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7015A" w:rsidRDefault="0027015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7015A" w:rsidRDefault="0027015A">
      <w:pPr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1"/>
      </w:tblGrid>
      <w:tr w:rsidR="0027015A" w:rsidRPr="0027015A" w:rsidTr="0027015A">
        <w:trPr>
          <w:trHeight w:val="4940"/>
        </w:trPr>
        <w:tc>
          <w:tcPr>
            <w:tcW w:w="936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:rsidR="0027015A" w:rsidRPr="0027015A" w:rsidRDefault="0027015A" w:rsidP="0027015A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15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08E1C214" wp14:editId="57DF2758">
                  <wp:extent cx="567055" cy="758825"/>
                  <wp:effectExtent l="0" t="0" r="4445" b="3175"/>
                  <wp:docPr id="2" name="Рисунок 2" descr="https://zakonst.rada.gov.ua/images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zakonst.rada.gov.ua/images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055" cy="75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015A" w:rsidRPr="0027015A" w:rsidRDefault="0027015A" w:rsidP="0027015A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1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МІНІСТЕРСТВО ОСВІТИ І НАУКИ УКРАЇНИ</w:t>
            </w:r>
          </w:p>
          <w:p w:rsidR="0027015A" w:rsidRPr="0027015A" w:rsidRDefault="0027015A" w:rsidP="0027015A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15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НАКАЗ</w:t>
            </w:r>
          </w:p>
          <w:p w:rsidR="0027015A" w:rsidRPr="0027015A" w:rsidRDefault="0027015A" w:rsidP="0027015A">
            <w:pPr>
              <w:spacing w:before="150" w:after="15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1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05.05.2021  № 498</w:t>
            </w:r>
          </w:p>
          <w:p w:rsidR="0027015A" w:rsidRPr="0027015A" w:rsidRDefault="0027015A" w:rsidP="0027015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1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</w:p>
          <w:p w:rsidR="0027015A" w:rsidRPr="0027015A" w:rsidRDefault="0027015A" w:rsidP="0027015A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1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Зареєстровано в Міністерстві</w:t>
            </w:r>
            <w:r w:rsidRPr="00270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701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юстиції України</w:t>
            </w:r>
            <w:r w:rsidRPr="00270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701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травня 2021 р.</w:t>
            </w:r>
            <w:r w:rsidRPr="00270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701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№ 682/36304</w:t>
            </w:r>
          </w:p>
        </w:tc>
      </w:tr>
    </w:tbl>
    <w:p w:rsidR="0027015A" w:rsidRPr="0027015A" w:rsidRDefault="0027015A" w:rsidP="0027015A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n4"/>
      <w:bookmarkEnd w:id="0"/>
      <w:r w:rsidRPr="0027015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Деякі питання проведення у 2022 році зовнішнього незалежного оцінювання результатів навчання, здобутих </w:t>
      </w:r>
      <w:proofErr w:type="gramStart"/>
      <w:r w:rsidRPr="0027015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на</w:t>
      </w:r>
      <w:proofErr w:type="gramEnd"/>
      <w:r w:rsidRPr="0027015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основі повної загальної середньої освіти</w:t>
      </w:r>
    </w:p>
    <w:p w:rsidR="0027015A" w:rsidRDefault="0027015A" w:rsidP="0027015A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bookmarkStart w:id="1" w:name="n5"/>
      <w:bookmarkEnd w:id="1"/>
      <w:proofErr w:type="gramStart"/>
      <w:r w:rsidRPr="002701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Відповідно до </w:t>
      </w:r>
      <w:hyperlink r:id="rId9" w:anchor="n216" w:tgtFrame="_blank" w:history="1">
        <w:r w:rsidRPr="0027015A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частини восьмої</w:t>
        </w:r>
      </w:hyperlink>
      <w:r w:rsidRPr="002701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статті 12 Закону України «Про освіту», </w:t>
      </w:r>
      <w:hyperlink r:id="rId10" w:anchor="n779" w:tgtFrame="_blank" w:history="1">
        <w:r w:rsidRPr="0027015A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частини першої</w:t>
        </w:r>
      </w:hyperlink>
      <w:r w:rsidRPr="002701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статті 45 Закону України «Про вищу освіту», </w:t>
      </w:r>
      <w:hyperlink r:id="rId11" w:anchor="n298" w:tgtFrame="_blank" w:history="1">
        <w:r w:rsidRPr="0027015A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частини першої</w:t>
        </w:r>
      </w:hyperlink>
      <w:r w:rsidRPr="002701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статті 20, </w:t>
      </w:r>
      <w:hyperlink r:id="rId12" w:anchor="n710" w:tgtFrame="_blank" w:history="1">
        <w:r w:rsidRPr="0027015A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частини четвертої</w:t>
        </w:r>
      </w:hyperlink>
      <w:r w:rsidRPr="002701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статті 43 Закону України «Про фахову передвищу освіту», </w:t>
      </w:r>
      <w:hyperlink r:id="rId13" w:anchor="n239" w:tgtFrame="_blank" w:history="1">
        <w:r w:rsidRPr="0027015A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частин другої</w:t>
        </w:r>
      </w:hyperlink>
      <w:r w:rsidRPr="002701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hyperlink r:id="rId14" w:anchor="n245" w:tgtFrame="_blank" w:history="1">
        <w:r w:rsidRPr="0027015A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п’ятої </w:t>
        </w:r>
      </w:hyperlink>
      <w:r w:rsidRPr="002701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статті 17, частин </w:t>
      </w:r>
      <w:hyperlink r:id="rId15" w:anchor="n789" w:tgtFrame="_blank" w:history="1">
        <w:r w:rsidRPr="0027015A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першої</w:t>
        </w:r>
      </w:hyperlink>
      <w:r w:rsidRPr="002701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hyperlink r:id="rId16" w:anchor="n800" w:tgtFrame="_blank" w:history="1">
        <w:r w:rsidRPr="0027015A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шостої</w:t>
        </w:r>
      </w:hyperlink>
      <w:r w:rsidRPr="002701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hyperlink r:id="rId17" w:anchor="n812" w:tgtFrame="_blank" w:history="1">
        <w:r w:rsidRPr="0027015A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сьомої</w:t>
        </w:r>
      </w:hyperlink>
      <w:r w:rsidRPr="002701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статті 47 Закону України «Про повну загальну середню</w:t>
      </w:r>
      <w:proofErr w:type="gramEnd"/>
      <w:r w:rsidRPr="002701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освіту», </w:t>
      </w:r>
      <w:hyperlink r:id="rId18" w:anchor="n22" w:tgtFrame="_blank" w:history="1">
        <w:r w:rsidRPr="0027015A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Порядку проведення зовнішнього незалежного оцінювання та моніторингу якості освіти</w:t>
        </w:r>
      </w:hyperlink>
      <w:r w:rsidRPr="002701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затвердженого постановою Кабінету Міні</w:t>
      </w:r>
      <w:proofErr w:type="gramStart"/>
      <w:r w:rsidRPr="002701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</w:t>
      </w:r>
      <w:proofErr w:type="gramEnd"/>
      <w:r w:rsidRPr="002701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ів України від 25 серпня 2004 року № 1095 (у редакції постанови Кабінету Міністрів України від 08 липня 2015 року № 533), </w:t>
      </w:r>
      <w:hyperlink r:id="rId19" w:anchor="n123" w:tgtFrame="_blank" w:history="1">
        <w:r w:rsidRPr="0027015A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пункту 8</w:t>
        </w:r>
      </w:hyperlink>
      <w:r w:rsidRPr="002701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Положення про Міністерство освіти і науки України, затвердженого постановою Кабінету Міні</w:t>
      </w:r>
      <w:proofErr w:type="gramStart"/>
      <w:r w:rsidRPr="002701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</w:t>
      </w:r>
      <w:proofErr w:type="gramEnd"/>
      <w:r w:rsidRPr="002701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ів України від 16 жовтня 2014 року № 630, </w:t>
      </w:r>
      <w:hyperlink r:id="rId20" w:anchor="n20" w:tgtFrame="_blank" w:history="1">
        <w:r w:rsidRPr="0027015A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Порядку проведення зовнішнього незалежного оцінювання результатів навчання, здобутих на основі повної загальної середньої освіти</w:t>
        </w:r>
      </w:hyperlink>
      <w:r w:rsidRPr="002701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затвердженого наказом Міністерства освіти і науки України від 10 січня 2017 року № 25, зареєстрованого в Міністерстві юстиції України 27 січня 2017 року за № 118/29986, </w:t>
      </w:r>
    </w:p>
    <w:p w:rsidR="0027015A" w:rsidRPr="0027015A" w:rsidRDefault="0027015A" w:rsidP="0027015A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7015A">
        <w:rPr>
          <w:rFonts w:ascii="Times New Roman" w:eastAsia="Times New Roman" w:hAnsi="Times New Roman" w:cs="Times New Roman"/>
          <w:b/>
          <w:bCs/>
          <w:color w:val="333333"/>
          <w:spacing w:val="30"/>
          <w:sz w:val="24"/>
          <w:szCs w:val="24"/>
          <w:lang w:eastAsia="ru-RU"/>
        </w:rPr>
        <w:t>НАКАЗУЮ:</w:t>
      </w:r>
    </w:p>
    <w:p w:rsidR="0027015A" w:rsidRPr="0027015A" w:rsidRDefault="0027015A" w:rsidP="0027015A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" w:name="n6"/>
      <w:bookmarkEnd w:id="2"/>
      <w:r w:rsidRPr="002701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Затвердити </w:t>
      </w:r>
      <w:hyperlink r:id="rId21" w:anchor="n41" w:history="1">
        <w:r w:rsidRPr="0027015A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RU"/>
          </w:rPr>
          <w:t xml:space="preserve">Перелік навчальних предметів, із яких у 2022 році проводиться зовнішнє незалежне оцінювання результатів навчання, здобутих </w:t>
        </w:r>
        <w:proofErr w:type="gramStart"/>
        <w:r w:rsidRPr="0027015A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RU"/>
          </w:rPr>
          <w:t>на</w:t>
        </w:r>
        <w:proofErr w:type="gramEnd"/>
        <w:r w:rsidRPr="0027015A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RU"/>
          </w:rPr>
          <w:t xml:space="preserve"> основі повної загальної середньої освіти</w:t>
        </w:r>
      </w:hyperlink>
      <w:r w:rsidRPr="002701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(далі - Перелік), що додається.</w:t>
      </w:r>
    </w:p>
    <w:p w:rsidR="0027015A" w:rsidRPr="0027015A" w:rsidRDefault="0027015A" w:rsidP="0027015A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3" w:name="n7"/>
      <w:bookmarkEnd w:id="3"/>
      <w:r w:rsidRPr="002701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Установити, що у 2022 році:</w:t>
      </w:r>
    </w:p>
    <w:p w:rsidR="0027015A" w:rsidRPr="0027015A" w:rsidRDefault="0027015A" w:rsidP="0027015A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4" w:name="n8"/>
      <w:bookmarkEnd w:id="4"/>
      <w:r w:rsidRPr="002701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1) зовнішнє незалежне оцінювання результатів навчання, здобутих </w:t>
      </w:r>
      <w:proofErr w:type="gramStart"/>
      <w:r w:rsidRPr="002701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</w:t>
      </w:r>
      <w:proofErr w:type="gramEnd"/>
      <w:r w:rsidRPr="002701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2701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</w:t>
      </w:r>
      <w:proofErr w:type="gramEnd"/>
      <w:r w:rsidRPr="002701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 повної загальної середньої освіти (далі - зовнішнє оцінювання), проводитиметься з 23 травня до 15 липня;</w:t>
      </w:r>
    </w:p>
    <w:p w:rsidR="0027015A" w:rsidRPr="0027015A" w:rsidRDefault="0027015A" w:rsidP="0027015A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5" w:name="n9"/>
      <w:bookmarkEnd w:id="5"/>
      <w:r w:rsidRPr="002701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учасник зовнішнього оцінювання має право пройти зовнішнє оцінювання:</w:t>
      </w:r>
    </w:p>
    <w:p w:rsidR="0027015A" w:rsidRPr="0027015A" w:rsidRDefault="0027015A" w:rsidP="0027015A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6" w:name="n10"/>
      <w:bookmarkEnd w:id="6"/>
      <w:r w:rsidRPr="002701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 рахунок коштів державного бюджету не більш як із п’яти навчальних предметів із Переліку (</w:t>
      </w:r>
      <w:hyperlink r:id="rId22" w:anchor="n42" w:history="1">
        <w:r w:rsidRPr="0027015A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RU"/>
          </w:rPr>
          <w:t>пункти 1</w:t>
        </w:r>
      </w:hyperlink>
      <w:r w:rsidRPr="002701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або </w:t>
      </w:r>
      <w:hyperlink r:id="rId23" w:anchor="n43" w:history="1">
        <w:r w:rsidRPr="0027015A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RU"/>
          </w:rPr>
          <w:t>2</w:t>
        </w:r>
      </w:hyperlink>
      <w:r w:rsidRPr="002701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hyperlink r:id="rId24" w:anchor="n44" w:history="1">
        <w:r w:rsidRPr="0027015A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RU"/>
          </w:rPr>
          <w:t>3</w:t>
        </w:r>
      </w:hyperlink>
      <w:r w:rsidRPr="002701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або </w:t>
      </w:r>
      <w:hyperlink r:id="rId25" w:anchor="n45" w:history="1">
        <w:r w:rsidRPr="0027015A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RU"/>
          </w:rPr>
          <w:t>4</w:t>
        </w:r>
      </w:hyperlink>
      <w:r w:rsidRPr="002701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hyperlink r:id="rId26" w:anchor="n46" w:history="1">
        <w:r w:rsidRPr="0027015A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RU"/>
          </w:rPr>
          <w:t>5-13</w:t>
        </w:r>
      </w:hyperlink>
      <w:r w:rsidRPr="002701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- для здобувачів освіти, які у 2022 році завершують </w:t>
      </w:r>
      <w:r w:rsidRPr="002701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здобуття повної загальної середньої освіти та мають проходити державну </w:t>
      </w:r>
      <w:proofErr w:type="gramStart"/>
      <w:r w:rsidRPr="002701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2701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ідсумкову атестацію у формі зовнішнього оцінювання (далі - здобувачі осві</w:t>
      </w:r>
      <w:proofErr w:type="gramStart"/>
      <w:r w:rsidRPr="002701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ти); пункти 1 або 2, 4-13 - для інших осіб);</w:t>
      </w:r>
      <w:proofErr w:type="gramEnd"/>
    </w:p>
    <w:p w:rsidR="0027015A" w:rsidRPr="0027015A" w:rsidRDefault="0027015A" w:rsidP="0027015A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7" w:name="n11"/>
      <w:bookmarkEnd w:id="7"/>
      <w:r w:rsidRPr="002701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 рахунок коштів фізичних і юридичних </w:t>
      </w:r>
      <w:proofErr w:type="gramStart"/>
      <w:r w:rsidRPr="002701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осіб</w:t>
      </w:r>
      <w:proofErr w:type="gramEnd"/>
      <w:r w:rsidRPr="002701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встановленому законодавством порядку додатково, понад встановлену абзацом другим цього пункту кількість навчальних предметів (пункти 5-13 Переліку);</w:t>
      </w:r>
    </w:p>
    <w:p w:rsidR="0027015A" w:rsidRPr="0027015A" w:rsidRDefault="0027015A" w:rsidP="0027015A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8" w:name="n12"/>
      <w:bookmarkEnd w:id="8"/>
      <w:r w:rsidRPr="002701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3) здобувач освіти може вибрати для проходження зовнішнього оцінювання математику, за умови якщо він вивчав цей навчальний предмет на </w:t>
      </w:r>
      <w:proofErr w:type="gramStart"/>
      <w:r w:rsidRPr="002701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проф</w:t>
      </w:r>
      <w:proofErr w:type="gramEnd"/>
      <w:r w:rsidRPr="002701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ільному рівні і потребує встановлення результату зовнішнього оцінювання з нього за критеріальною шкалою 1-12 балів (оцінки за державну підсумкову атестацію за освітній рівень повної загальної середньої освіти (далі - атестація)) та/або потребує встановлення з нього результату зовнішнього оцінювання за рейтинговою шкалою 100-200 балів, який використовується </w:t>
      </w:r>
      <w:proofErr w:type="gramStart"/>
      <w:r w:rsidRPr="002701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2701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ід час конкурсного відбору для вступу до закладів вищої та фахової передвищої освіти (далі - результат за шкалою 100-200 балів), про що має зазначити під час реєстрації для участі в зовнішньому оцінюванні;</w:t>
      </w:r>
    </w:p>
    <w:p w:rsidR="0027015A" w:rsidRPr="0027015A" w:rsidRDefault="0027015A" w:rsidP="0027015A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9" w:name="n13"/>
      <w:bookmarkEnd w:id="9"/>
      <w:r w:rsidRPr="002701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4) завдання сертифікаційних робіт з української мови, математики (завдання </w:t>
      </w:r>
      <w:proofErr w:type="gramStart"/>
      <w:r w:rsidRPr="002701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proofErr w:type="gramEnd"/>
      <w:r w:rsidRPr="002701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івня стандарту) мають відповідати рівню стандарту;</w:t>
      </w:r>
    </w:p>
    <w:p w:rsidR="0027015A" w:rsidRPr="0027015A" w:rsidRDefault="0027015A" w:rsidP="0027015A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0" w:name="n14"/>
      <w:bookmarkEnd w:id="10"/>
      <w:r w:rsidRPr="002701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5) сертифікаційна робота з:</w:t>
      </w:r>
    </w:p>
    <w:p w:rsidR="0027015A" w:rsidRPr="0027015A" w:rsidRDefault="0027015A" w:rsidP="0027015A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1" w:name="n15"/>
      <w:bookmarkEnd w:id="11"/>
      <w:r w:rsidRPr="002701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української мови і літератури має містити всі завдання сертифікаційної роботи з української мови (далі - субтест «Атестаційні завдання з української мови»);</w:t>
      </w:r>
    </w:p>
    <w:p w:rsidR="0027015A" w:rsidRPr="0027015A" w:rsidRDefault="0027015A" w:rsidP="0027015A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2" w:name="n16"/>
      <w:bookmarkEnd w:id="12"/>
      <w:r w:rsidRPr="002701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математики має містити всі завдання сертифікаційної роботи з математики (завдання </w:t>
      </w:r>
      <w:proofErr w:type="gramStart"/>
      <w:r w:rsidRPr="002701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proofErr w:type="gramEnd"/>
      <w:r w:rsidRPr="002701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івня стандарту) (далі - субтест «Атестаційні завдання з математики»);</w:t>
      </w:r>
    </w:p>
    <w:p w:rsidR="0027015A" w:rsidRPr="0027015A" w:rsidRDefault="0027015A" w:rsidP="0027015A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3" w:name="n17"/>
      <w:bookmarkEnd w:id="13"/>
      <w:r w:rsidRPr="002701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історії України має містити окремий блок завдань з історії України за період 1914 </w:t>
      </w:r>
      <w:proofErr w:type="gramStart"/>
      <w:r w:rsidRPr="002701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proofErr w:type="gramEnd"/>
      <w:r w:rsidRPr="002701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ік - початок XXI століття (далі - субтест «Атестаційні завдання з історії України»);</w:t>
      </w:r>
    </w:p>
    <w:p w:rsidR="0027015A" w:rsidRPr="0027015A" w:rsidRDefault="0027015A" w:rsidP="0027015A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4" w:name="n18"/>
      <w:bookmarkEnd w:id="14"/>
      <w:r w:rsidRPr="002701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іноземної мови (</w:t>
      </w:r>
      <w:proofErr w:type="gramStart"/>
      <w:r w:rsidRPr="002701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англ</w:t>
      </w:r>
      <w:proofErr w:type="gramEnd"/>
      <w:r w:rsidRPr="002701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ійської, іспанської, німецької, французької) має містити блок завдань рівня стандарту (далі - субтести «Атестаційні завдання з англійської мови», «Атестаційні завдання з іспанської мови», «Атестаційні завдання з німецької мови», «Атестаційні завдання з французької мови» відповідно).</w:t>
      </w:r>
    </w:p>
    <w:p w:rsidR="0027015A" w:rsidRPr="0027015A" w:rsidRDefault="0027015A" w:rsidP="0027015A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5" w:name="n19"/>
      <w:bookmarkEnd w:id="15"/>
      <w:r w:rsidRPr="002701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 Установлювати за </w:t>
      </w:r>
      <w:proofErr w:type="gramStart"/>
      <w:r w:rsidRPr="002701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2701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ідсумками проходження у 2022 році зовнішнього оцінювання здобувачам освіти, студентам закладів фахової передвищої освіти, які скористалися правом повторного проходження атестації у формі зовнішнього оцінювання, результати за критеріальною шкалою 1-12 балів (з урахуванням даних, зазначених в їхніх реєстраційних картках під час реєстрації для участі в зовнішньому оцінюванні), які зараховуються як оцінки за атестацію, з:</w:t>
      </w:r>
    </w:p>
    <w:p w:rsidR="0027015A" w:rsidRPr="0027015A" w:rsidRDefault="0027015A" w:rsidP="0027015A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6" w:name="n20"/>
      <w:bookmarkEnd w:id="16"/>
      <w:r w:rsidRPr="002701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1) української мови - за </w:t>
      </w:r>
      <w:proofErr w:type="gramStart"/>
      <w:r w:rsidRPr="002701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2701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ідсумками виконання сертифікаційної роботи з української мови або завдань субтесту «Атестаційні завдання з української мови»;</w:t>
      </w:r>
    </w:p>
    <w:p w:rsidR="0027015A" w:rsidRPr="0027015A" w:rsidRDefault="0027015A" w:rsidP="0027015A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7" w:name="n21"/>
      <w:bookmarkEnd w:id="17"/>
      <w:r w:rsidRPr="002701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2) математики - за </w:t>
      </w:r>
      <w:proofErr w:type="gramStart"/>
      <w:r w:rsidRPr="002701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2701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ідсумками виконання сертифікаційної роботи з:</w:t>
      </w:r>
    </w:p>
    <w:p w:rsidR="0027015A" w:rsidRPr="0027015A" w:rsidRDefault="0027015A" w:rsidP="0027015A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8" w:name="n22"/>
      <w:bookmarkEnd w:id="18"/>
      <w:r w:rsidRPr="002701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математики (завдання </w:t>
      </w:r>
      <w:proofErr w:type="gramStart"/>
      <w:r w:rsidRPr="002701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proofErr w:type="gramEnd"/>
      <w:r w:rsidRPr="002701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івня стандарту) або завдань субтесту «Атестаційні завдання з математики» (для здобувачів освіти, які вивчали математику на рівні стандарту);</w:t>
      </w:r>
    </w:p>
    <w:p w:rsidR="0027015A" w:rsidRPr="0027015A" w:rsidRDefault="0027015A" w:rsidP="0027015A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9" w:name="n23"/>
      <w:bookmarkEnd w:id="19"/>
      <w:r w:rsidRPr="002701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математики (для здобувачів освіти, які вивчали математику на </w:t>
      </w:r>
      <w:proofErr w:type="gramStart"/>
      <w:r w:rsidRPr="002701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проф</w:t>
      </w:r>
      <w:proofErr w:type="gramEnd"/>
      <w:r w:rsidRPr="002701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ільному рівні);</w:t>
      </w:r>
    </w:p>
    <w:p w:rsidR="0027015A" w:rsidRPr="0027015A" w:rsidRDefault="0027015A" w:rsidP="0027015A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0" w:name="n24"/>
      <w:bookmarkEnd w:id="20"/>
      <w:r w:rsidRPr="002701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іноземної мови (</w:t>
      </w:r>
      <w:proofErr w:type="gramStart"/>
      <w:r w:rsidRPr="002701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англ</w:t>
      </w:r>
      <w:proofErr w:type="gramEnd"/>
      <w:r w:rsidRPr="002701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ійської, іспанської, німецької, французької) - за підсумками виконання:</w:t>
      </w:r>
    </w:p>
    <w:p w:rsidR="0027015A" w:rsidRPr="0027015A" w:rsidRDefault="0027015A" w:rsidP="0027015A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1" w:name="n25"/>
      <w:bookmarkEnd w:id="21"/>
      <w:r w:rsidRPr="002701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субтестів «Атестаційні завдання з </w:t>
      </w:r>
      <w:proofErr w:type="gramStart"/>
      <w:r w:rsidRPr="002701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англ</w:t>
      </w:r>
      <w:proofErr w:type="gramEnd"/>
      <w:r w:rsidRPr="002701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ійської мови», «Атестаційні завдання з іспанської мови», «Атестаційні завдання з німецької мови», «Атестаційні завдання з </w:t>
      </w:r>
      <w:r w:rsidRPr="002701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французької мови» відповідно (для здобувачів освіти, які вивчали відповідну іноземну мову на рівні стандарту);</w:t>
      </w:r>
    </w:p>
    <w:p w:rsidR="0027015A" w:rsidRPr="0027015A" w:rsidRDefault="0027015A" w:rsidP="0027015A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2" w:name="n26"/>
      <w:bookmarkEnd w:id="22"/>
      <w:r w:rsidRPr="002701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сертифікаційної роботи з іноземної мови (</w:t>
      </w:r>
      <w:proofErr w:type="gramStart"/>
      <w:r w:rsidRPr="002701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англ</w:t>
      </w:r>
      <w:proofErr w:type="gramEnd"/>
      <w:r w:rsidRPr="002701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ійської, іспанської, німецької, французької) (для здобувачів освіти, які вивчали відповідну іноземну мову на профільному рівні);</w:t>
      </w:r>
    </w:p>
    <w:p w:rsidR="0027015A" w:rsidRPr="0027015A" w:rsidRDefault="0027015A" w:rsidP="0027015A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3" w:name="n27"/>
      <w:bookmarkEnd w:id="23"/>
      <w:r w:rsidRPr="002701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4) історії України - за </w:t>
      </w:r>
      <w:proofErr w:type="gramStart"/>
      <w:r w:rsidRPr="002701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2701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ідсумками виконання субтесту «Атестаційні завдання з історії України»;</w:t>
      </w:r>
    </w:p>
    <w:p w:rsidR="0027015A" w:rsidRPr="0027015A" w:rsidRDefault="0027015A" w:rsidP="0027015A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4" w:name="n28"/>
      <w:bookmarkEnd w:id="24"/>
      <w:r w:rsidRPr="002701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біології, географії, фізики, хімії - за </w:t>
      </w:r>
      <w:proofErr w:type="gramStart"/>
      <w:r w:rsidRPr="002701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2701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ідсумками виконання сертифікаційної роботи з навчальних предметів, зазначених у Переліку у </w:t>
      </w:r>
      <w:hyperlink r:id="rId27" w:anchor="n51" w:history="1">
        <w:r w:rsidRPr="0027015A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RU"/>
          </w:rPr>
          <w:t>пунктах 10-13</w:t>
        </w:r>
      </w:hyperlink>
      <w:r w:rsidRPr="002701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відповідно;</w:t>
      </w:r>
    </w:p>
    <w:p w:rsidR="0027015A" w:rsidRPr="0027015A" w:rsidRDefault="0027015A" w:rsidP="0027015A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5" w:name="n29"/>
      <w:bookmarkEnd w:id="25"/>
      <w:r w:rsidRPr="002701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 Установлювати за </w:t>
      </w:r>
      <w:proofErr w:type="gramStart"/>
      <w:r w:rsidRPr="002701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2701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ідсумками проходження у 2022 році зовнішнього оцінювання учасникам зовнішнього оцінювання (з урахуванням даних, зазначених в їхніх реєстраційних картках під час реєстрації для участі в зовнішньому оцінюванні) результати за шкалою 100-200 балів з:</w:t>
      </w:r>
    </w:p>
    <w:p w:rsidR="0027015A" w:rsidRPr="0027015A" w:rsidRDefault="0027015A" w:rsidP="0027015A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6" w:name="n30"/>
      <w:bookmarkEnd w:id="26"/>
      <w:r w:rsidRPr="002701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1) української мови - за </w:t>
      </w:r>
      <w:proofErr w:type="gramStart"/>
      <w:r w:rsidRPr="002701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2701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ідсумками виконання:</w:t>
      </w:r>
    </w:p>
    <w:p w:rsidR="0027015A" w:rsidRPr="0027015A" w:rsidRDefault="0027015A" w:rsidP="0027015A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7" w:name="n31"/>
      <w:bookmarkEnd w:id="27"/>
      <w:r w:rsidRPr="002701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сертифікаційної роботи з української мови для учасників зовнішнього оцінювання, які подолають порі</w:t>
      </w:r>
      <w:proofErr w:type="gramStart"/>
      <w:r w:rsidRPr="002701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</w:t>
      </w:r>
      <w:proofErr w:type="gramEnd"/>
      <w:r w:rsidRPr="002701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«склав / не склав»;</w:t>
      </w:r>
    </w:p>
    <w:p w:rsidR="0027015A" w:rsidRPr="0027015A" w:rsidRDefault="0027015A" w:rsidP="0027015A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8" w:name="n32"/>
      <w:bookmarkEnd w:id="28"/>
      <w:r w:rsidRPr="002701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завдань субтесту «Атестаційні завдання з української мови» для учасників зовнішнього оцінювання, які подолають поріг «склав / не склав» </w:t>
      </w:r>
      <w:proofErr w:type="gramStart"/>
      <w:r w:rsidRPr="002701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</w:t>
      </w:r>
      <w:proofErr w:type="gramEnd"/>
      <w:r w:rsidRPr="002701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межах цього субтесту;</w:t>
      </w:r>
    </w:p>
    <w:p w:rsidR="0027015A" w:rsidRPr="0027015A" w:rsidRDefault="0027015A" w:rsidP="0027015A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9" w:name="n33"/>
      <w:bookmarkEnd w:id="29"/>
      <w:r w:rsidRPr="002701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2) української мови і літератури - за </w:t>
      </w:r>
      <w:proofErr w:type="gramStart"/>
      <w:r w:rsidRPr="002701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2701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ідсумками виконання сертифікаційної роботи з української мови і літератури для учасників зовнішнього оцінювання, які подолають поріг «склав / не склав»;</w:t>
      </w:r>
    </w:p>
    <w:p w:rsidR="0027015A" w:rsidRPr="0027015A" w:rsidRDefault="0027015A" w:rsidP="0027015A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30" w:name="n34"/>
      <w:bookmarkEnd w:id="30"/>
      <w:r w:rsidRPr="002701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навчальних предметів, зазначених у </w:t>
      </w:r>
      <w:hyperlink r:id="rId28" w:anchor="n45" w:history="1">
        <w:r w:rsidRPr="0027015A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RU"/>
          </w:rPr>
          <w:t>пунктах 4-13</w:t>
        </w:r>
      </w:hyperlink>
      <w:r w:rsidRPr="002701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Переліку,- за </w:t>
      </w:r>
      <w:proofErr w:type="gramStart"/>
      <w:r w:rsidRPr="002701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2701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ідсумками виконання всіх завдань відповідної сертифікаційної роботи для учасників зовнішнього оцінювання, які подолають поріг «склав / не склав».</w:t>
      </w:r>
    </w:p>
    <w:p w:rsidR="0027015A" w:rsidRPr="0027015A" w:rsidRDefault="0027015A" w:rsidP="0027015A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31" w:name="n35"/>
      <w:bookmarkEnd w:id="31"/>
      <w:r w:rsidRPr="002701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Директорату дошкільної, шкільної, позашкільної та інклюзивної освіти (Осмоловський А.) забезпечити подання цього наказу в установленому законодавством порядку на державну реєстрацію до Міністерства юстиції України.</w:t>
      </w:r>
    </w:p>
    <w:p w:rsidR="0027015A" w:rsidRPr="0027015A" w:rsidRDefault="0027015A" w:rsidP="0027015A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32" w:name="n36"/>
      <w:bookmarkEnd w:id="32"/>
      <w:r w:rsidRPr="002701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Контроль за виконанням цього наказу покласти на заступника Міністра Мандзій Л.</w:t>
      </w:r>
    </w:p>
    <w:p w:rsidR="0027015A" w:rsidRDefault="0027015A" w:rsidP="0027015A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bookmarkStart w:id="33" w:name="n37"/>
      <w:bookmarkEnd w:id="33"/>
      <w:r w:rsidRPr="002701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Цей наказ набирає чинності з дня його офіційного опублікування.</w:t>
      </w:r>
    </w:p>
    <w:p w:rsidR="0027015A" w:rsidRPr="0027015A" w:rsidRDefault="0027015A" w:rsidP="0027015A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</w:p>
    <w:p w:rsidR="0027015A" w:rsidRDefault="0027015A" w:rsidP="0027015A">
      <w:pPr>
        <w:pStyle w:val="rvps4"/>
        <w:spacing w:before="300" w:beforeAutospacing="0" w:after="150" w:afterAutospacing="0"/>
      </w:pPr>
      <w:r>
        <w:rPr>
          <w:rStyle w:val="rvts44"/>
          <w:b/>
          <w:bCs/>
          <w:lang w:val="en-US"/>
        </w:rPr>
        <w:t xml:space="preserve">      </w:t>
      </w:r>
      <w:r>
        <w:rPr>
          <w:rStyle w:val="rvts44"/>
          <w:b/>
          <w:bCs/>
        </w:rPr>
        <w:t>Міні</w:t>
      </w:r>
      <w:proofErr w:type="gramStart"/>
      <w:r>
        <w:rPr>
          <w:rStyle w:val="rvts44"/>
          <w:b/>
          <w:bCs/>
        </w:rPr>
        <w:t>стр</w:t>
      </w:r>
      <w:proofErr w:type="gramEnd"/>
      <w:r>
        <w:rPr>
          <w:rStyle w:val="rvts44"/>
          <w:b/>
          <w:bCs/>
          <w:lang w:val="en-US"/>
        </w:rPr>
        <w:t xml:space="preserve">                                                                                                           </w:t>
      </w:r>
      <w:r>
        <w:rPr>
          <w:rStyle w:val="rvts44"/>
          <w:b/>
          <w:bCs/>
        </w:rPr>
        <w:t>С. Шкарлет</w:t>
      </w:r>
    </w:p>
    <w:p w:rsidR="0027015A" w:rsidRDefault="0027015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7015A" w:rsidRDefault="0027015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7015A" w:rsidRDefault="0027015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7015A" w:rsidRDefault="0027015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7015A" w:rsidRDefault="0027015A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7015A" w:rsidRDefault="0027015A">
      <w:pPr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1"/>
      </w:tblGrid>
      <w:tr w:rsidR="0027015A" w:rsidRPr="0027015A" w:rsidTr="0027015A">
        <w:trPr>
          <w:trHeight w:val="3089"/>
        </w:trPr>
        <w:tc>
          <w:tcPr>
            <w:tcW w:w="500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:rsidR="0027015A" w:rsidRPr="0027015A" w:rsidRDefault="0027015A" w:rsidP="0027015A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1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br/>
              <w:t>ЗАТВЕРДЖЕНО</w:t>
            </w:r>
            <w:r w:rsidRPr="00270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701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Наказ Міністерства освіти</w:t>
            </w:r>
            <w:r w:rsidRPr="00270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701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 науки України</w:t>
            </w:r>
            <w:r w:rsidRPr="00270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701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 травня 2021 року № 498</w:t>
            </w:r>
          </w:p>
          <w:p w:rsidR="0027015A" w:rsidRPr="0027015A" w:rsidRDefault="0027015A" w:rsidP="0027015A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1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</w:p>
          <w:p w:rsidR="0027015A" w:rsidRPr="0027015A" w:rsidRDefault="0027015A" w:rsidP="0027015A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1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Зареєстровано в Міністерстві</w:t>
            </w:r>
            <w:r w:rsidRPr="00270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701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юстиції України</w:t>
            </w:r>
            <w:r w:rsidRPr="00270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701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травня 2021 р.</w:t>
            </w:r>
            <w:r w:rsidRPr="00270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701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№ 682/36304</w:t>
            </w:r>
          </w:p>
        </w:tc>
      </w:tr>
    </w:tbl>
    <w:p w:rsidR="0027015A" w:rsidRPr="0027015A" w:rsidRDefault="0027015A" w:rsidP="0027015A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34" w:name="n41"/>
      <w:bookmarkEnd w:id="34"/>
      <w:r w:rsidRPr="002701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ПЕРЕЛІК</w:t>
      </w:r>
      <w:r w:rsidRPr="0027015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2701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навчальних предметів, із яких у 2022 році проводиться зовнішнє незалежне оцінювання результатів навчання, здобутих </w:t>
      </w:r>
      <w:proofErr w:type="gramStart"/>
      <w:r w:rsidRPr="002701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</w:t>
      </w:r>
      <w:proofErr w:type="gramEnd"/>
      <w:r w:rsidRPr="0027015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основі повної загальної середньої освіти</w:t>
      </w:r>
    </w:p>
    <w:p w:rsidR="0027015A" w:rsidRPr="0027015A" w:rsidRDefault="0027015A" w:rsidP="0027015A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35" w:name="n42"/>
      <w:bookmarkEnd w:id="35"/>
      <w:r w:rsidRPr="002701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Українська мова.</w:t>
      </w:r>
    </w:p>
    <w:p w:rsidR="0027015A" w:rsidRPr="0027015A" w:rsidRDefault="0027015A" w:rsidP="0027015A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36" w:name="n43"/>
      <w:bookmarkEnd w:id="36"/>
      <w:r w:rsidRPr="002701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Українська мова і література.</w:t>
      </w:r>
    </w:p>
    <w:p w:rsidR="0027015A" w:rsidRPr="0027015A" w:rsidRDefault="0027015A" w:rsidP="0027015A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37" w:name="n44"/>
      <w:bookmarkEnd w:id="37"/>
      <w:r w:rsidRPr="002701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 Математика (завдання </w:t>
      </w:r>
      <w:proofErr w:type="gramStart"/>
      <w:r w:rsidRPr="002701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proofErr w:type="gramEnd"/>
      <w:r w:rsidRPr="002701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івня стандарту)*.</w:t>
      </w:r>
    </w:p>
    <w:p w:rsidR="0027015A" w:rsidRPr="0027015A" w:rsidRDefault="0027015A" w:rsidP="0027015A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38" w:name="n45"/>
      <w:bookmarkEnd w:id="38"/>
      <w:r w:rsidRPr="002701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Математика.</w:t>
      </w:r>
    </w:p>
    <w:p w:rsidR="0027015A" w:rsidRPr="0027015A" w:rsidRDefault="0027015A" w:rsidP="0027015A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39" w:name="n46"/>
      <w:bookmarkEnd w:id="39"/>
      <w:r w:rsidRPr="002701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Історія України.</w:t>
      </w:r>
    </w:p>
    <w:p w:rsidR="0027015A" w:rsidRPr="0027015A" w:rsidRDefault="0027015A" w:rsidP="0027015A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40" w:name="n47"/>
      <w:bookmarkEnd w:id="40"/>
      <w:r w:rsidRPr="002701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6. </w:t>
      </w:r>
      <w:proofErr w:type="gramStart"/>
      <w:r w:rsidRPr="002701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Англ</w:t>
      </w:r>
      <w:proofErr w:type="gramEnd"/>
      <w:r w:rsidRPr="002701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ійська мова.</w:t>
      </w:r>
    </w:p>
    <w:p w:rsidR="0027015A" w:rsidRPr="0027015A" w:rsidRDefault="0027015A" w:rsidP="0027015A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41" w:name="n48"/>
      <w:bookmarkEnd w:id="41"/>
      <w:r w:rsidRPr="002701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Іспанська мова.</w:t>
      </w:r>
    </w:p>
    <w:p w:rsidR="0027015A" w:rsidRPr="0027015A" w:rsidRDefault="0027015A" w:rsidP="0027015A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42" w:name="n49"/>
      <w:bookmarkEnd w:id="42"/>
      <w:r w:rsidRPr="002701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 Німецька мова.</w:t>
      </w:r>
    </w:p>
    <w:p w:rsidR="0027015A" w:rsidRPr="0027015A" w:rsidRDefault="0027015A" w:rsidP="0027015A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43" w:name="n50"/>
      <w:bookmarkEnd w:id="43"/>
      <w:r w:rsidRPr="002701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 Французька мова.</w:t>
      </w:r>
    </w:p>
    <w:p w:rsidR="0027015A" w:rsidRPr="0027015A" w:rsidRDefault="0027015A" w:rsidP="0027015A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44" w:name="n51"/>
      <w:bookmarkEnd w:id="44"/>
      <w:r w:rsidRPr="002701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10. </w:t>
      </w:r>
      <w:proofErr w:type="gramStart"/>
      <w:r w:rsidRPr="002701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</w:t>
      </w:r>
      <w:proofErr w:type="gramEnd"/>
      <w:r w:rsidRPr="002701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іологія.</w:t>
      </w:r>
    </w:p>
    <w:p w:rsidR="0027015A" w:rsidRPr="0027015A" w:rsidRDefault="0027015A" w:rsidP="0027015A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45" w:name="n52"/>
      <w:bookmarkEnd w:id="45"/>
      <w:r w:rsidRPr="002701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11. Географія.</w:t>
      </w:r>
    </w:p>
    <w:p w:rsidR="0027015A" w:rsidRPr="0027015A" w:rsidRDefault="0027015A" w:rsidP="0027015A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46" w:name="n53"/>
      <w:bookmarkEnd w:id="46"/>
      <w:r w:rsidRPr="002701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12. Фізика.</w:t>
      </w:r>
    </w:p>
    <w:p w:rsidR="0027015A" w:rsidRPr="0027015A" w:rsidRDefault="0027015A" w:rsidP="0027015A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47" w:name="n54"/>
      <w:bookmarkEnd w:id="47"/>
      <w:r w:rsidRPr="002701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13. Хімія.</w:t>
      </w:r>
    </w:p>
    <w:p w:rsidR="0027015A" w:rsidRPr="0027015A" w:rsidRDefault="0027015A" w:rsidP="0027015A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48" w:name="n55"/>
      <w:bookmarkEnd w:id="48"/>
      <w:r w:rsidRPr="0027015A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__________</w:t>
      </w:r>
      <w:r w:rsidRPr="002701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27015A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* Зовнішнє незалежне оцінювання з математики (завдання </w:t>
      </w:r>
      <w:proofErr w:type="gramStart"/>
      <w:r w:rsidRPr="0027015A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р</w:t>
      </w:r>
      <w:proofErr w:type="gramEnd"/>
      <w:r w:rsidRPr="0027015A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івня стандарту) здійснюється лише для проведення державної підсумкової атестації; результати зовнішнього незалежного оцінювання з математики (завдання рівня стандарту) за рейтинговою шкалою 100-200 балів не встановлюються.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1"/>
      </w:tblGrid>
      <w:tr w:rsidR="0027015A" w:rsidRPr="0027015A" w:rsidTr="0027015A">
        <w:trPr>
          <w:trHeight w:val="73"/>
        </w:trPr>
        <w:tc>
          <w:tcPr>
            <w:tcW w:w="5000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:rsidR="0027015A" w:rsidRPr="0027015A" w:rsidRDefault="0027015A" w:rsidP="0027015A">
            <w:pPr>
              <w:spacing w:before="300" w:after="15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15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Т.</w:t>
            </w:r>
            <w:proofErr w:type="gramStart"/>
            <w:r w:rsidRPr="0027015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</w:t>
            </w:r>
            <w:proofErr w:type="gramEnd"/>
            <w:r w:rsidRPr="0027015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.о. генерального</w:t>
            </w:r>
            <w:r w:rsidRPr="002701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27015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директора директорату</w:t>
            </w:r>
            <w:r w:rsidRPr="002701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27015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дошкільної, шкільної,</w:t>
            </w:r>
            <w:r w:rsidRPr="002701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27015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позашкільної та інклюзивної</w:t>
            </w:r>
            <w:r w:rsidRPr="002701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27015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освіти                                                                                                                 В. Божинський</w:t>
            </w:r>
          </w:p>
          <w:p w:rsidR="0027015A" w:rsidRPr="0027015A" w:rsidRDefault="0027015A" w:rsidP="0027015A">
            <w:pPr>
              <w:spacing w:before="300" w:after="15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7015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Генеральний директор</w:t>
            </w:r>
            <w:r w:rsidRPr="002701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27015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директорату фахової</w:t>
            </w:r>
            <w:r w:rsidRPr="002701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27015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передвищої, вищої осв</w:t>
            </w:r>
            <w:r w:rsidRPr="0027015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uk-UA" w:eastAsia="ru-RU"/>
              </w:rPr>
              <w:t xml:space="preserve">іти                                                                                     </w:t>
            </w:r>
            <w:r w:rsidRPr="0027015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О. Шаров</w:t>
            </w:r>
          </w:p>
        </w:tc>
      </w:tr>
    </w:tbl>
    <w:p w:rsidR="001D0138" w:rsidRPr="001D0138" w:rsidRDefault="001D0138" w:rsidP="001D0138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36"/>
          <w:szCs w:val="3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1D0138">
        <w:rPr>
          <w:rFonts w:ascii="Times New Roman" w:eastAsia="Times New Roman" w:hAnsi="Times New Roman" w:cs="Times New Roman"/>
          <w:b/>
          <w:color w:val="6D6E71"/>
          <w:sz w:val="36"/>
          <w:szCs w:val="36"/>
          <w:shd w:val="clear" w:color="auto" w:fill="FFFFFF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lastRenderedPageBreak/>
        <w:t>НОВАЦІЇ, ГРАФІК, ПРЕДМЕТИ</w:t>
      </w:r>
    </w:p>
    <w:p w:rsidR="001D0138" w:rsidRPr="001D0138" w:rsidRDefault="001D0138" w:rsidP="001D0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9" w:tgtFrame="_blank" w:history="1">
        <w:r w:rsidRPr="001D0138">
          <w:rPr>
            <w:rFonts w:ascii="Times New Roman" w:eastAsia="Times New Roman" w:hAnsi="Times New Roman" w:cs="Times New Roman"/>
            <w:color w:val="337AB7"/>
            <w:sz w:val="28"/>
            <w:szCs w:val="28"/>
            <w:u w:val="single"/>
            <w:lang w:eastAsia="ru-RU"/>
          </w:rPr>
          <w:t>Наказом</w:t>
        </w:r>
      </w:hyperlink>
      <w:r w:rsidRPr="001D0138">
        <w:rPr>
          <w:rFonts w:ascii="Times New Roman" w:eastAsia="Times New Roman" w:hAnsi="Times New Roman" w:cs="Times New Roman"/>
          <w:sz w:val="28"/>
          <w:szCs w:val="28"/>
          <w:lang w:eastAsia="ru-RU"/>
        </w:rPr>
        <w:t> Міністерства освіти і науки України від 5 травня 2021 року №498 урегулювано проведення зовнішнього незалежного оцінювання 2022 року. Відповідно до наказу кожен зареєстрований учасник має право за рахунок коштів державного бюджету пройти тести  щонайбільше </w:t>
      </w:r>
      <w:r w:rsidRPr="001D013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з </w:t>
      </w:r>
      <w:proofErr w:type="gramStart"/>
      <w:r w:rsidRPr="001D013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п’яти</w:t>
      </w:r>
      <w:proofErr w:type="gramEnd"/>
      <w:r w:rsidRPr="001D013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навчальних предметів</w:t>
      </w:r>
      <w:r w:rsidRPr="001D0138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Загалом зовнішнє незалежне оцінювання відбуватиметься з тринадцяти навчальних предметів:</w:t>
      </w:r>
    </w:p>
    <w:p w:rsidR="001D0138" w:rsidRPr="001D0138" w:rsidRDefault="001D0138" w:rsidP="001D0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1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6F55002" wp14:editId="2C0B2BED">
            <wp:extent cx="5916168" cy="1420263"/>
            <wp:effectExtent l="0" t="0" r="0" b="8890"/>
            <wp:docPr id="3" name="Рисунок 3" descr="http://testportal.gov.ua/wp-content/uploads/2021/01/22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estportal.gov.ua/wp-content/uploads/2021/01/2222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6072" cy="14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138" w:rsidRPr="001D0138" w:rsidRDefault="001D0138" w:rsidP="001D0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Якщо учасник  / учасниця бажатиме скласти більше </w:t>
      </w:r>
      <w:proofErr w:type="gramStart"/>
      <w:r w:rsidRPr="001D0138">
        <w:rPr>
          <w:rFonts w:ascii="Times New Roman" w:eastAsia="Times New Roman" w:hAnsi="Times New Roman" w:cs="Times New Roman"/>
          <w:sz w:val="28"/>
          <w:szCs w:val="28"/>
          <w:lang w:eastAsia="ru-RU"/>
        </w:rPr>
        <w:t>п’яти</w:t>
      </w:r>
      <w:proofErr w:type="gramEnd"/>
      <w:r w:rsidRPr="001D0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навчальних предметів, він / вона зможе зробити це за кошти фізичних і юридичних осіб.</w:t>
      </w:r>
    </w:p>
    <w:p w:rsidR="001D0138" w:rsidRPr="001D0138" w:rsidRDefault="001D0138" w:rsidP="001D0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138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</w:t>
      </w:r>
      <w:proofErr w:type="gramStart"/>
      <w:r w:rsidRPr="001D0138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1D0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сертифікаційних робіт відповідатиме </w:t>
      </w:r>
      <w:hyperlink r:id="rId31" w:history="1">
        <w:r w:rsidRPr="001D0138">
          <w:rPr>
            <w:rFonts w:ascii="Times New Roman" w:eastAsia="Times New Roman" w:hAnsi="Times New Roman" w:cs="Times New Roman"/>
            <w:color w:val="337AB7"/>
            <w:sz w:val="28"/>
            <w:szCs w:val="28"/>
            <w:u w:val="single"/>
            <w:lang w:eastAsia="ru-RU"/>
          </w:rPr>
          <w:t>програмам</w:t>
        </w:r>
      </w:hyperlink>
      <w:r w:rsidRPr="001D0138">
        <w:rPr>
          <w:rFonts w:ascii="Times New Roman" w:eastAsia="Times New Roman" w:hAnsi="Times New Roman" w:cs="Times New Roman"/>
          <w:sz w:val="28"/>
          <w:szCs w:val="28"/>
          <w:lang w:eastAsia="ru-RU"/>
        </w:rPr>
        <w:t> зовнішнього незалежного оцінювання, затвердженим наказами Міністерства освіти і науки України від 26 червня 2018 року №696, від 20 грудня 2018 року №1426, від 04 грудня 2019 року №1513.</w:t>
      </w:r>
    </w:p>
    <w:p w:rsidR="001D0138" w:rsidRDefault="001D0138" w:rsidP="001D0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0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Переклад завдань сертифікаційних робіт з історії України, математики (завдання </w:t>
      </w:r>
      <w:proofErr w:type="gramStart"/>
      <w:r w:rsidRPr="001D013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1D0138">
        <w:rPr>
          <w:rFonts w:ascii="Times New Roman" w:eastAsia="Times New Roman" w:hAnsi="Times New Roman" w:cs="Times New Roman"/>
          <w:sz w:val="28"/>
          <w:szCs w:val="28"/>
          <w:lang w:eastAsia="ru-RU"/>
        </w:rPr>
        <w:t>івня стандарту), математики, біології, географії, фізики, хімії здійснюватиметься кримськотатарською, молдовською, польською, російською, румунською та угорською мовами.</w:t>
      </w:r>
    </w:p>
    <w:p w:rsidR="001D0138" w:rsidRDefault="001D0138" w:rsidP="001D0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D0138" w:rsidRDefault="001D0138" w:rsidP="001D0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D0138" w:rsidRDefault="001D0138" w:rsidP="001D0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D0138" w:rsidRDefault="001D0138" w:rsidP="001D0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D0138" w:rsidRDefault="001D0138" w:rsidP="001D0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D0138" w:rsidRDefault="001D0138" w:rsidP="001D0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D0138" w:rsidRDefault="001D0138" w:rsidP="001D0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D0138" w:rsidRPr="001D0138" w:rsidRDefault="001D0138" w:rsidP="001D0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D0138" w:rsidRPr="001D0138" w:rsidRDefault="001D0138" w:rsidP="001D013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1D0138">
        <w:rPr>
          <w:rFonts w:ascii="Times New Roman" w:eastAsia="Times New Roman" w:hAnsi="Times New Roman" w:cs="Times New Roman"/>
          <w:b/>
          <w:bCs/>
          <w:color w:val="F24E5E"/>
          <w:sz w:val="32"/>
          <w:szCs w:val="32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lastRenderedPageBreak/>
        <w:t xml:space="preserve">ДЕРЖАВНА </w:t>
      </w:r>
      <w:proofErr w:type="gramStart"/>
      <w:r w:rsidRPr="001D0138">
        <w:rPr>
          <w:rFonts w:ascii="Times New Roman" w:eastAsia="Times New Roman" w:hAnsi="Times New Roman" w:cs="Times New Roman"/>
          <w:b/>
          <w:bCs/>
          <w:color w:val="F24E5E"/>
          <w:sz w:val="32"/>
          <w:szCs w:val="32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П</w:t>
      </w:r>
      <w:proofErr w:type="gramEnd"/>
      <w:r w:rsidRPr="001D0138">
        <w:rPr>
          <w:rFonts w:ascii="Times New Roman" w:eastAsia="Times New Roman" w:hAnsi="Times New Roman" w:cs="Times New Roman"/>
          <w:b/>
          <w:bCs/>
          <w:color w:val="F24E5E"/>
          <w:sz w:val="32"/>
          <w:szCs w:val="32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ІДСУМКОВА АТЕСТАЦІЯ У ФОРМІ ЗОВНІШНЬОГО НЕЗАЛЕЖНОГО ОЦІНЮВАННЯ</w:t>
      </w:r>
    </w:p>
    <w:p w:rsidR="001D0138" w:rsidRPr="001D0138" w:rsidRDefault="001D0138" w:rsidP="001D0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Результати зовнішнього оцінювання із чотирьох навчальних предметів зараховуються як результати державної </w:t>
      </w:r>
      <w:proofErr w:type="gramStart"/>
      <w:r w:rsidRPr="001D013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D0138">
        <w:rPr>
          <w:rFonts w:ascii="Times New Roman" w:eastAsia="Times New Roman" w:hAnsi="Times New Roman" w:cs="Times New Roman"/>
          <w:sz w:val="28"/>
          <w:szCs w:val="28"/>
          <w:lang w:eastAsia="ru-RU"/>
        </w:rPr>
        <w:t>ідсумкової атестації (за шкалою 1–12 балів) за освітній рівень повної загальної середньої освіти  </w:t>
      </w:r>
      <w:r w:rsidRPr="001D0138">
        <w:rPr>
          <w:rFonts w:ascii="Times New Roman" w:eastAsia="Times New Roman" w:hAnsi="Times New Roman" w:cs="Times New Roman"/>
          <w:color w:val="EB5B5B"/>
          <w:sz w:val="28"/>
          <w:szCs w:val="28"/>
          <w:lang w:eastAsia="ru-RU"/>
        </w:rPr>
        <w:t>для учнів (слухачів, студентів) закладів загальної середньої освіти, професійної (професійно-технічної), вищої освіти, які в 2021 році завершують здобуття повної загальної середньої освіти</w:t>
      </w:r>
      <w:r w:rsidRPr="001D01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D0138" w:rsidRPr="001D0138" w:rsidRDefault="001D0138" w:rsidP="001D013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138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українська мова (усі завдання сертифікаційної роботи) або української мова і література (субтест “Атестаційні завдання”);</w:t>
      </w:r>
    </w:p>
    <w:p w:rsidR="001D0138" w:rsidRPr="001D0138" w:rsidRDefault="001D0138" w:rsidP="001D013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математика (за </w:t>
      </w:r>
      <w:proofErr w:type="gramStart"/>
      <w:r w:rsidRPr="001D013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D0138">
        <w:rPr>
          <w:rFonts w:ascii="Times New Roman" w:eastAsia="Times New Roman" w:hAnsi="Times New Roman" w:cs="Times New Roman"/>
          <w:sz w:val="28"/>
          <w:szCs w:val="28"/>
          <w:lang w:eastAsia="ru-RU"/>
        </w:rPr>
        <w:t>ідсумками виконання сертифікаційної роботи з: математики (завдання рівня стандарту) або завдань субтесту “Атестаційні завдання з математики” (для здобувачів освіти, які вивчали математику на рівні стандарту); математики (для здобувачів освіти, які вивчали математику на профільному рівні));</w:t>
      </w:r>
    </w:p>
    <w:p w:rsidR="001D0138" w:rsidRPr="001D0138" w:rsidRDefault="001D0138" w:rsidP="001D013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138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історія України (субтест “Період XX – початок XXI століття”) або іноземна мова – за вибором здобувача освіти;</w:t>
      </w:r>
    </w:p>
    <w:p w:rsidR="001D0138" w:rsidRPr="001D0138" w:rsidRDefault="001D0138" w:rsidP="001D013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з навчальних предметів (історія України, біологія, географія, фізика, хімія, </w:t>
      </w:r>
      <w:proofErr w:type="gramStart"/>
      <w:r w:rsidRPr="001D013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</w:t>
      </w:r>
      <w:proofErr w:type="gramEnd"/>
      <w:r w:rsidRPr="001D0138">
        <w:rPr>
          <w:rFonts w:ascii="Times New Roman" w:eastAsia="Times New Roman" w:hAnsi="Times New Roman" w:cs="Times New Roman"/>
          <w:sz w:val="28"/>
          <w:szCs w:val="28"/>
          <w:lang w:eastAsia="ru-RU"/>
        </w:rPr>
        <w:t>ійська мова, іспанська мова, німецька мова, французька мова).</w:t>
      </w:r>
    </w:p>
    <w:p w:rsidR="001D0138" w:rsidRPr="001D0138" w:rsidRDefault="001D0138" w:rsidP="001D0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Учням, які виберуть для проходження державної </w:t>
      </w:r>
      <w:proofErr w:type="gramStart"/>
      <w:r w:rsidRPr="001D013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D0138">
        <w:rPr>
          <w:rFonts w:ascii="Times New Roman" w:eastAsia="Times New Roman" w:hAnsi="Times New Roman" w:cs="Times New Roman"/>
          <w:sz w:val="28"/>
          <w:szCs w:val="28"/>
          <w:lang w:eastAsia="ru-RU"/>
        </w:rPr>
        <w:t>ідсумкової атестації математику та/або іноземну мову, оцінка ДПА (за шкалою 1–12 балів) буде визначатися залежно від рівня, на якому вони цей навчальний предмет вивчали:</w:t>
      </w:r>
    </w:p>
    <w:p w:rsidR="001D0138" w:rsidRPr="001D0138" w:rsidRDefault="001D0138" w:rsidP="001D013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тих, хто вивчав математику та/або іноземну мову на </w:t>
      </w:r>
      <w:proofErr w:type="gramStart"/>
      <w:r w:rsidRPr="001D01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</w:t>
      </w:r>
      <w:proofErr w:type="gramEnd"/>
      <w:r w:rsidRPr="001D0138">
        <w:rPr>
          <w:rFonts w:ascii="Times New Roman" w:eastAsia="Times New Roman" w:hAnsi="Times New Roman" w:cs="Times New Roman"/>
          <w:sz w:val="28"/>
          <w:szCs w:val="28"/>
          <w:lang w:eastAsia="ru-RU"/>
        </w:rPr>
        <w:t>ільному рівні, оцінкою за ДПА буде результат виконання завдань рівня стандарту та профільного рівня;</w:t>
      </w:r>
    </w:p>
    <w:p w:rsidR="001D0138" w:rsidRPr="001D0138" w:rsidRDefault="001D0138" w:rsidP="001D013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тих, хто вивчав математику та/або іноземну мову на </w:t>
      </w:r>
      <w:proofErr w:type="gramStart"/>
      <w:r w:rsidRPr="001D013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1D0138">
        <w:rPr>
          <w:rFonts w:ascii="Times New Roman" w:eastAsia="Times New Roman" w:hAnsi="Times New Roman" w:cs="Times New Roman"/>
          <w:sz w:val="28"/>
          <w:szCs w:val="28"/>
          <w:lang w:eastAsia="ru-RU"/>
        </w:rPr>
        <w:t>івні стандарту, оцінкою за ДПА буде результат виконання завдань рівня стандарту.</w:t>
      </w:r>
    </w:p>
    <w:p w:rsidR="0027015A" w:rsidRDefault="0027015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D0138" w:rsidRDefault="001D013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D0138" w:rsidRDefault="001D013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D0138" w:rsidRDefault="001D013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D0138" w:rsidRDefault="001D013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D0138" w:rsidRDefault="001D013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D0138" w:rsidRPr="001D0138" w:rsidRDefault="001D0138" w:rsidP="001D0138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36"/>
          <w:szCs w:val="3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1D0138">
        <w:rPr>
          <w:rFonts w:ascii="Times New Roman" w:eastAsia="Times New Roman" w:hAnsi="Times New Roman" w:cs="Times New Roman"/>
          <w:b/>
          <w:color w:val="6D6E71"/>
          <w:sz w:val="36"/>
          <w:szCs w:val="36"/>
          <w:shd w:val="clear" w:color="auto" w:fill="FFFFFF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lastRenderedPageBreak/>
        <w:t>ПРАВА Й ОБОВ’ЯЗКИ УЧАСНИКІ</w:t>
      </w:r>
      <w:proofErr w:type="gramStart"/>
      <w:r w:rsidRPr="001D0138">
        <w:rPr>
          <w:rFonts w:ascii="Times New Roman" w:eastAsia="Times New Roman" w:hAnsi="Times New Roman" w:cs="Times New Roman"/>
          <w:b/>
          <w:color w:val="6D6E71"/>
          <w:sz w:val="36"/>
          <w:szCs w:val="36"/>
          <w:shd w:val="clear" w:color="auto" w:fill="FFFFFF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В</w:t>
      </w:r>
      <w:proofErr w:type="gramEnd"/>
    </w:p>
    <w:p w:rsidR="001D0138" w:rsidRPr="001D0138" w:rsidRDefault="001D0138" w:rsidP="001D01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1D0138">
        <w:rPr>
          <w:rFonts w:ascii="Times New Roman" w:eastAsia="Times New Roman" w:hAnsi="Times New Roman" w:cs="Times New Roman"/>
          <w:b/>
          <w:bCs/>
          <w:color w:val="F24E5E"/>
          <w:sz w:val="36"/>
          <w:szCs w:val="3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Права й обов’язки учасників зовнішнього незалежного оцінювання визначено</w:t>
      </w:r>
    </w:p>
    <w:p w:rsidR="001D0138" w:rsidRPr="001D0138" w:rsidRDefault="001D0138" w:rsidP="001D01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1D0138">
        <w:rPr>
          <w:rFonts w:ascii="Times New Roman" w:eastAsia="Times New Roman" w:hAnsi="Times New Roman" w:cs="Times New Roman"/>
          <w:b/>
          <w:bCs/>
          <w:color w:val="F24E5E"/>
          <w:sz w:val="36"/>
          <w:szCs w:val="3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Порядком проведення зовнішнього незалежного оцінювання результатів навчання, здобутих </w:t>
      </w:r>
      <w:proofErr w:type="gramStart"/>
      <w:r w:rsidRPr="001D0138">
        <w:rPr>
          <w:rFonts w:ascii="Times New Roman" w:eastAsia="Times New Roman" w:hAnsi="Times New Roman" w:cs="Times New Roman"/>
          <w:b/>
          <w:bCs/>
          <w:color w:val="F24E5E"/>
          <w:sz w:val="36"/>
          <w:szCs w:val="3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на</w:t>
      </w:r>
      <w:proofErr w:type="gramEnd"/>
      <w:r w:rsidRPr="001D0138">
        <w:rPr>
          <w:rFonts w:ascii="Times New Roman" w:eastAsia="Times New Roman" w:hAnsi="Times New Roman" w:cs="Times New Roman"/>
          <w:b/>
          <w:bCs/>
          <w:color w:val="F24E5E"/>
          <w:sz w:val="36"/>
          <w:szCs w:val="3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основі повної загальної середньої освіти</w:t>
      </w:r>
    </w:p>
    <w:p w:rsidR="001D0138" w:rsidRPr="001D0138" w:rsidRDefault="001D0138" w:rsidP="001D0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D0138">
        <w:rPr>
          <w:rFonts w:ascii="Times New Roman" w:eastAsia="Times New Roman" w:hAnsi="Times New Roman" w:cs="Times New Roman"/>
          <w:sz w:val="32"/>
          <w:szCs w:val="32"/>
          <w:lang w:eastAsia="ru-RU"/>
        </w:rPr>
        <w:t>1.</w:t>
      </w:r>
      <w:r w:rsidRPr="001D013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 Учасник зовнішнього незалежного оцінювання має право </w:t>
      </w:r>
      <w:proofErr w:type="gramStart"/>
      <w:r w:rsidRPr="001D013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на</w:t>
      </w:r>
      <w:proofErr w:type="gramEnd"/>
      <w:r w:rsidRPr="001D013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:</w:t>
      </w:r>
    </w:p>
    <w:p w:rsidR="001D0138" w:rsidRPr="001D0138" w:rsidRDefault="001D0138" w:rsidP="001D0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D013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1) доступ до інформації </w:t>
      </w:r>
      <w:proofErr w:type="gramStart"/>
      <w:r w:rsidRPr="001D0138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</w:t>
      </w:r>
      <w:proofErr w:type="gramEnd"/>
      <w:r w:rsidRPr="001D0138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:rsidR="001D0138" w:rsidRPr="001D0138" w:rsidRDefault="001D0138" w:rsidP="001D013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D0138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програми зовнішнього оцінювання;</w:t>
      </w:r>
    </w:p>
    <w:p w:rsidR="001D0138" w:rsidRPr="001D0138" w:rsidRDefault="001D0138" w:rsidP="001D013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D0138">
        <w:rPr>
          <w:rFonts w:ascii="Times New Roman" w:eastAsia="Times New Roman" w:hAnsi="Times New Roman" w:cs="Times New Roman"/>
          <w:sz w:val="32"/>
          <w:szCs w:val="32"/>
          <w:lang w:eastAsia="ru-RU"/>
        </w:rPr>
        <w:t>форми завдань сертифікаційних робі</w:t>
      </w:r>
      <w:proofErr w:type="gramStart"/>
      <w:r w:rsidRPr="001D0138">
        <w:rPr>
          <w:rFonts w:ascii="Times New Roman" w:eastAsia="Times New Roman" w:hAnsi="Times New Roman" w:cs="Times New Roman"/>
          <w:sz w:val="32"/>
          <w:szCs w:val="32"/>
          <w:lang w:eastAsia="ru-RU"/>
        </w:rPr>
        <w:t>т</w:t>
      </w:r>
      <w:proofErr w:type="gramEnd"/>
      <w:r w:rsidRPr="001D0138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1D0138" w:rsidRPr="001D0138" w:rsidRDefault="001D0138" w:rsidP="001D013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D0138">
        <w:rPr>
          <w:rFonts w:ascii="Times New Roman" w:eastAsia="Times New Roman" w:hAnsi="Times New Roman" w:cs="Times New Roman"/>
          <w:sz w:val="32"/>
          <w:szCs w:val="32"/>
          <w:lang w:eastAsia="ru-RU"/>
        </w:rPr>
        <w:t>строки та порядок проведення зовнішнього оцінювання;</w:t>
      </w:r>
    </w:p>
    <w:p w:rsidR="001D0138" w:rsidRPr="001D0138" w:rsidRDefault="001D0138" w:rsidP="001D013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D013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час і </w:t>
      </w:r>
      <w:proofErr w:type="gramStart"/>
      <w:r w:rsidRPr="001D0138">
        <w:rPr>
          <w:rFonts w:ascii="Times New Roman" w:eastAsia="Times New Roman" w:hAnsi="Times New Roman" w:cs="Times New Roman"/>
          <w:sz w:val="32"/>
          <w:szCs w:val="32"/>
          <w:lang w:eastAsia="ru-RU"/>
        </w:rPr>
        <w:t>м</w:t>
      </w:r>
      <w:proofErr w:type="gramEnd"/>
      <w:r w:rsidRPr="001D0138">
        <w:rPr>
          <w:rFonts w:ascii="Times New Roman" w:eastAsia="Times New Roman" w:hAnsi="Times New Roman" w:cs="Times New Roman"/>
          <w:sz w:val="32"/>
          <w:szCs w:val="32"/>
          <w:lang w:eastAsia="ru-RU"/>
        </w:rPr>
        <w:t>ісце проведення зовнішнього оцінювання;</w:t>
      </w:r>
    </w:p>
    <w:p w:rsidR="001D0138" w:rsidRPr="001D0138" w:rsidRDefault="001D0138" w:rsidP="001D013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D013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використання в пунктах зовнішнього оцінювання </w:t>
      </w:r>
      <w:proofErr w:type="gramStart"/>
      <w:r w:rsidRPr="001D0138">
        <w:rPr>
          <w:rFonts w:ascii="Times New Roman" w:eastAsia="Times New Roman" w:hAnsi="Times New Roman" w:cs="Times New Roman"/>
          <w:sz w:val="32"/>
          <w:szCs w:val="32"/>
          <w:lang w:eastAsia="ru-RU"/>
        </w:rPr>
        <w:t>техн</w:t>
      </w:r>
      <w:proofErr w:type="gramEnd"/>
      <w:r w:rsidRPr="001D0138">
        <w:rPr>
          <w:rFonts w:ascii="Times New Roman" w:eastAsia="Times New Roman" w:hAnsi="Times New Roman" w:cs="Times New Roman"/>
          <w:sz w:val="32"/>
          <w:szCs w:val="32"/>
          <w:lang w:eastAsia="ru-RU"/>
        </w:rPr>
        <w:t>ічних пристроїв, необхідних для здійснення контролю за проведенням зовнішнього оцінювання;</w:t>
      </w:r>
    </w:p>
    <w:p w:rsidR="001D0138" w:rsidRPr="001D0138" w:rsidRDefault="001D0138" w:rsidP="001D013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D0138">
        <w:rPr>
          <w:rFonts w:ascii="Times New Roman" w:eastAsia="Times New Roman" w:hAnsi="Times New Roman" w:cs="Times New Roman"/>
          <w:sz w:val="32"/>
          <w:szCs w:val="32"/>
          <w:lang w:eastAsia="ru-RU"/>
        </w:rPr>
        <w:t>порядок визначення, спосіб та час офіційного оголошення результатів зовнішнього оцінювання;</w:t>
      </w:r>
    </w:p>
    <w:p w:rsidR="001D0138" w:rsidRPr="001D0138" w:rsidRDefault="001D0138" w:rsidP="001D0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D0138">
        <w:rPr>
          <w:rFonts w:ascii="Times New Roman" w:eastAsia="Times New Roman" w:hAnsi="Times New Roman" w:cs="Times New Roman"/>
          <w:sz w:val="32"/>
          <w:szCs w:val="32"/>
          <w:lang w:eastAsia="ru-RU"/>
        </w:rPr>
        <w:t>2) виконання сертифікаційних робіт, розроблених згідно з програмами зовнішнього оцінювання, затвердженими наказами Міністерства освіти і науки України;</w:t>
      </w:r>
    </w:p>
    <w:p w:rsidR="001D0138" w:rsidRPr="001D0138" w:rsidRDefault="001D0138" w:rsidP="001D0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D0138">
        <w:rPr>
          <w:rFonts w:ascii="Times New Roman" w:eastAsia="Times New Roman" w:hAnsi="Times New Roman" w:cs="Times New Roman"/>
          <w:sz w:val="32"/>
          <w:szCs w:val="32"/>
          <w:lang w:eastAsia="ru-RU"/>
        </w:rPr>
        <w:t>3) проходження зовнішнього оцінювання з установленої Міністерством освіти і науки України кількості навчальних предметі</w:t>
      </w:r>
      <w:proofErr w:type="gramStart"/>
      <w:r w:rsidRPr="001D0138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proofErr w:type="gramEnd"/>
      <w:r w:rsidRPr="001D0138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1D0138" w:rsidRPr="001D0138" w:rsidRDefault="001D0138" w:rsidP="001D0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D013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4) </w:t>
      </w:r>
      <w:proofErr w:type="gramStart"/>
      <w:r w:rsidRPr="001D0138">
        <w:rPr>
          <w:rFonts w:ascii="Times New Roman" w:eastAsia="Times New Roman" w:hAnsi="Times New Roman" w:cs="Times New Roman"/>
          <w:sz w:val="32"/>
          <w:szCs w:val="32"/>
          <w:lang w:eastAsia="ru-RU"/>
        </w:rPr>
        <w:t>вв</w:t>
      </w:r>
      <w:proofErr w:type="gramEnd"/>
      <w:r w:rsidRPr="001D0138">
        <w:rPr>
          <w:rFonts w:ascii="Times New Roman" w:eastAsia="Times New Roman" w:hAnsi="Times New Roman" w:cs="Times New Roman"/>
          <w:sz w:val="32"/>
          <w:szCs w:val="32"/>
          <w:lang w:eastAsia="ru-RU"/>
        </w:rPr>
        <w:t>ічливе та неупереджене ставлення до себе з боку осіб, відповідальних за організацію та проведення зовнішнього оцінювання;</w:t>
      </w:r>
    </w:p>
    <w:p w:rsidR="001D0138" w:rsidRPr="001D0138" w:rsidRDefault="001D0138" w:rsidP="001D0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D013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5) безпечні умови </w:t>
      </w:r>
      <w:proofErr w:type="gramStart"/>
      <w:r w:rsidRPr="001D0138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proofErr w:type="gramEnd"/>
      <w:r w:rsidRPr="001D0138">
        <w:rPr>
          <w:rFonts w:ascii="Times New Roman" w:eastAsia="Times New Roman" w:hAnsi="Times New Roman" w:cs="Times New Roman"/>
          <w:sz w:val="32"/>
          <w:szCs w:val="32"/>
          <w:lang w:eastAsia="ru-RU"/>
        </w:rPr>
        <w:t>ід час проходження зовнішнього оцінювання;</w:t>
      </w:r>
    </w:p>
    <w:p w:rsidR="001D0138" w:rsidRPr="001D0138" w:rsidRDefault="001D0138" w:rsidP="001D0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D0138">
        <w:rPr>
          <w:rFonts w:ascii="Times New Roman" w:eastAsia="Times New Roman" w:hAnsi="Times New Roman" w:cs="Times New Roman"/>
          <w:sz w:val="32"/>
          <w:szCs w:val="32"/>
          <w:lang w:eastAsia="ru-RU"/>
        </w:rPr>
        <w:t>6) отримання безкоштовної медичної допомоги в пункті зовнішнього оцінювання (</w:t>
      </w:r>
      <w:proofErr w:type="gramStart"/>
      <w:r w:rsidRPr="001D0138">
        <w:rPr>
          <w:rFonts w:ascii="Times New Roman" w:eastAsia="Times New Roman" w:hAnsi="Times New Roman" w:cs="Times New Roman"/>
          <w:sz w:val="32"/>
          <w:szCs w:val="32"/>
          <w:lang w:eastAsia="ru-RU"/>
        </w:rPr>
        <w:t>у</w:t>
      </w:r>
      <w:proofErr w:type="gramEnd"/>
      <w:r w:rsidRPr="001D013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разі потреби);</w:t>
      </w:r>
    </w:p>
    <w:p w:rsidR="001D0138" w:rsidRPr="001D0138" w:rsidRDefault="001D0138" w:rsidP="001D0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D0138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7) оскарження процедури проведення та результатів зовнішнього оцінювання (апеляцію);</w:t>
      </w:r>
    </w:p>
    <w:p w:rsidR="001D0138" w:rsidRPr="001D0138" w:rsidRDefault="001D0138" w:rsidP="001D0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D013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8) ознайомлення зі своєю сертифікаційною роботою </w:t>
      </w:r>
      <w:proofErr w:type="gramStart"/>
      <w:r w:rsidRPr="001D0138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proofErr w:type="gramEnd"/>
      <w:r w:rsidRPr="001D0138">
        <w:rPr>
          <w:rFonts w:ascii="Times New Roman" w:eastAsia="Times New Roman" w:hAnsi="Times New Roman" w:cs="Times New Roman"/>
          <w:sz w:val="32"/>
          <w:szCs w:val="32"/>
          <w:lang w:eastAsia="ru-RU"/>
        </w:rPr>
        <w:t>ісля оголошення результатів зовнішнього оцінювання з відповідного навчального предмета, отримання засвідченої копії такої роботи.</w:t>
      </w:r>
    </w:p>
    <w:p w:rsidR="001D0138" w:rsidRPr="001D0138" w:rsidRDefault="001D0138" w:rsidP="001D0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D013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2. Учасник зовнішнього оцінювання зобов’язаний:</w:t>
      </w:r>
    </w:p>
    <w:p w:rsidR="001D0138" w:rsidRPr="001D0138" w:rsidRDefault="001D0138" w:rsidP="001D0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D0138">
        <w:rPr>
          <w:rFonts w:ascii="Times New Roman" w:eastAsia="Times New Roman" w:hAnsi="Times New Roman" w:cs="Times New Roman"/>
          <w:sz w:val="32"/>
          <w:szCs w:val="32"/>
          <w:lang w:eastAsia="ru-RU"/>
        </w:rPr>
        <w:t>1) ознайомитися Порядком, дотримуватися його вимог;</w:t>
      </w:r>
    </w:p>
    <w:p w:rsidR="001D0138" w:rsidRPr="001D0138" w:rsidRDefault="001D0138" w:rsidP="001D0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D013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2) своєчасно прибути до пункту зовнішнього оцінювання із сертифікатом зовнішнього незалежного оцінювання і документом, на </w:t>
      </w:r>
      <w:proofErr w:type="gramStart"/>
      <w:r w:rsidRPr="001D0138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proofErr w:type="gramEnd"/>
      <w:r w:rsidRPr="001D0138">
        <w:rPr>
          <w:rFonts w:ascii="Times New Roman" w:eastAsia="Times New Roman" w:hAnsi="Times New Roman" w:cs="Times New Roman"/>
          <w:sz w:val="32"/>
          <w:szCs w:val="32"/>
          <w:lang w:eastAsia="ru-RU"/>
        </w:rPr>
        <w:t>ідставі якого особу зареєстровано для участі в зовнішньому оцінюванні (серія (за наявності) та номер якого вказані в Сертифікаті), а у разі, якщо такий документ було визнано недійсним (у тому числі у зв’язку і</w:t>
      </w:r>
      <w:proofErr w:type="gramStart"/>
      <w:r w:rsidRPr="001D0138">
        <w:rPr>
          <w:rFonts w:ascii="Times New Roman" w:eastAsia="Times New Roman" w:hAnsi="Times New Roman" w:cs="Times New Roman"/>
          <w:sz w:val="32"/>
          <w:szCs w:val="32"/>
          <w:lang w:eastAsia="ru-RU"/>
        </w:rPr>
        <w:t>з втратою, обміном, скасуванням, закінченням терміну дії), – іншим документом, що посвідчує особу;</w:t>
      </w:r>
      <w:proofErr w:type="gramEnd"/>
    </w:p>
    <w:p w:rsidR="001D0138" w:rsidRPr="001D0138" w:rsidRDefault="001D0138" w:rsidP="001D0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D013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3) </w:t>
      </w:r>
      <w:proofErr w:type="gramStart"/>
      <w:r w:rsidRPr="001D0138">
        <w:rPr>
          <w:rFonts w:ascii="Times New Roman" w:eastAsia="Times New Roman" w:hAnsi="Times New Roman" w:cs="Times New Roman"/>
          <w:sz w:val="32"/>
          <w:szCs w:val="32"/>
          <w:lang w:eastAsia="ru-RU"/>
        </w:rPr>
        <w:t>вв</w:t>
      </w:r>
      <w:proofErr w:type="gramEnd"/>
      <w:r w:rsidRPr="001D0138">
        <w:rPr>
          <w:rFonts w:ascii="Times New Roman" w:eastAsia="Times New Roman" w:hAnsi="Times New Roman" w:cs="Times New Roman"/>
          <w:sz w:val="32"/>
          <w:szCs w:val="32"/>
          <w:lang w:eastAsia="ru-RU"/>
        </w:rPr>
        <w:t>ічливо ставитися до учасників зовнішнього оцінювання і працівників пункту зовнішнього оцінювання;</w:t>
      </w:r>
    </w:p>
    <w:p w:rsidR="001D0138" w:rsidRPr="001D0138" w:rsidRDefault="001D0138" w:rsidP="001D0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D0138">
        <w:rPr>
          <w:rFonts w:ascii="Times New Roman" w:eastAsia="Times New Roman" w:hAnsi="Times New Roman" w:cs="Times New Roman"/>
          <w:sz w:val="32"/>
          <w:szCs w:val="32"/>
          <w:lang w:eastAsia="ru-RU"/>
        </w:rPr>
        <w:t>4) виконувати вказівки та вимоги працівникі</w:t>
      </w:r>
      <w:proofErr w:type="gramStart"/>
      <w:r w:rsidRPr="001D0138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proofErr w:type="gramEnd"/>
      <w:r w:rsidRPr="001D013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пункту зовнішнього оцінювання щодо процедури проходження зовнішнього оцінювання;</w:t>
      </w:r>
    </w:p>
    <w:p w:rsidR="001D0138" w:rsidRPr="001D0138" w:rsidRDefault="001D0138" w:rsidP="001D0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D013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5) </w:t>
      </w:r>
      <w:proofErr w:type="gramStart"/>
      <w:r w:rsidRPr="001D0138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proofErr w:type="gramEnd"/>
      <w:r w:rsidRPr="001D0138">
        <w:rPr>
          <w:rFonts w:ascii="Times New Roman" w:eastAsia="Times New Roman" w:hAnsi="Times New Roman" w:cs="Times New Roman"/>
          <w:sz w:val="32"/>
          <w:szCs w:val="32"/>
          <w:lang w:eastAsia="ru-RU"/>
        </w:rPr>
        <w:t>ісля завершення часу, відведеного для виконання сертифікаційної роботи, повернути матеріали зовнішнього оцінювання (крім зошита із завданнями сертифікаційної роботи) працівникам пункту зовнішнього оцінювання;</w:t>
      </w:r>
    </w:p>
    <w:p w:rsidR="001D0138" w:rsidRPr="001D0138" w:rsidRDefault="001D0138" w:rsidP="001D0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D0138">
        <w:rPr>
          <w:rFonts w:ascii="Times New Roman" w:eastAsia="Times New Roman" w:hAnsi="Times New Roman" w:cs="Times New Roman"/>
          <w:sz w:val="32"/>
          <w:szCs w:val="32"/>
          <w:lang w:eastAsia="ru-RU"/>
        </w:rPr>
        <w:t>6) виконувати сертифікаційну роботу на робочому місці, визначеному Українським центром;</w:t>
      </w:r>
    </w:p>
    <w:p w:rsidR="001D0138" w:rsidRPr="001D0138" w:rsidRDefault="001D0138" w:rsidP="001D0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D0138">
        <w:rPr>
          <w:rFonts w:ascii="Times New Roman" w:eastAsia="Times New Roman" w:hAnsi="Times New Roman" w:cs="Times New Roman"/>
          <w:sz w:val="32"/>
          <w:szCs w:val="32"/>
          <w:lang w:eastAsia="ru-RU"/>
        </w:rPr>
        <w:t>7) виконувати та оформляти сертифікаційну роботу згідно з правилами, зазначеними в зошиті із завданнями;</w:t>
      </w:r>
    </w:p>
    <w:p w:rsidR="001D0138" w:rsidRPr="001D0138" w:rsidRDefault="001D0138" w:rsidP="001D0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D013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8) до виходу з пункту зовнішнього оцінювання надати уповноваженій особі Українського центру оцінювання якості освіти </w:t>
      </w:r>
      <w:r w:rsidRPr="001D0138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(далі – уповноважена особа Українського центру) Сертифікат для проставляння відмітки про проходження зовнішнього оцінювання</w:t>
      </w:r>
      <w:r w:rsidRPr="001D0138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.</w:t>
      </w:r>
    </w:p>
    <w:p w:rsidR="001D0138" w:rsidRPr="001D0138" w:rsidRDefault="001D0138" w:rsidP="001D0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D013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3. Учаснику зовнішнього оцінювання забороняється:</w:t>
      </w:r>
    </w:p>
    <w:p w:rsidR="001D0138" w:rsidRPr="001D0138" w:rsidRDefault="001D0138" w:rsidP="001D0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D013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1) приносити </w:t>
      </w:r>
      <w:proofErr w:type="gramStart"/>
      <w:r w:rsidRPr="001D0138">
        <w:rPr>
          <w:rFonts w:ascii="Times New Roman" w:eastAsia="Times New Roman" w:hAnsi="Times New Roman" w:cs="Times New Roman"/>
          <w:sz w:val="32"/>
          <w:szCs w:val="32"/>
          <w:lang w:eastAsia="ru-RU"/>
        </w:rPr>
        <w:t>до</w:t>
      </w:r>
      <w:proofErr w:type="gramEnd"/>
      <w:r w:rsidRPr="001D013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пункту зовнішнього оцінювання небезпечні предмети або речовини, що становлять загрозу для життя та здоров’я людини;</w:t>
      </w:r>
    </w:p>
    <w:p w:rsidR="001D0138" w:rsidRPr="001D0138" w:rsidRDefault="001D0138" w:rsidP="001D0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D0138">
        <w:rPr>
          <w:rFonts w:ascii="Times New Roman" w:eastAsia="Times New Roman" w:hAnsi="Times New Roman" w:cs="Times New Roman"/>
          <w:sz w:val="32"/>
          <w:szCs w:val="32"/>
          <w:lang w:eastAsia="ru-RU"/>
        </w:rPr>
        <w:t>2) використовувати в пункті зовнішнього оцінювання засоби зв’язку, пристрої зчитування, обробки, збереження та відтворення інформації;</w:t>
      </w:r>
    </w:p>
    <w:p w:rsidR="001D0138" w:rsidRPr="001D0138" w:rsidRDefault="001D0138" w:rsidP="001D0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D0138">
        <w:rPr>
          <w:rFonts w:ascii="Times New Roman" w:eastAsia="Times New Roman" w:hAnsi="Times New Roman" w:cs="Times New Roman"/>
          <w:sz w:val="32"/>
          <w:szCs w:val="32"/>
          <w:lang w:eastAsia="ru-RU"/>
        </w:rPr>
        <w:t>3) протягом часу, відведеного для виконання сертифікаційної роботи:</w:t>
      </w:r>
    </w:p>
    <w:p w:rsidR="001D0138" w:rsidRPr="001D0138" w:rsidRDefault="001D0138" w:rsidP="001D013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D0138">
        <w:rPr>
          <w:rFonts w:ascii="Times New Roman" w:eastAsia="Times New Roman" w:hAnsi="Times New Roman" w:cs="Times New Roman"/>
          <w:sz w:val="32"/>
          <w:szCs w:val="32"/>
          <w:lang w:eastAsia="ru-RU"/>
        </w:rPr>
        <w:t>заважати іншим учасникам зовнішнього оцінювання виконувати роботу;</w:t>
      </w:r>
    </w:p>
    <w:p w:rsidR="001D0138" w:rsidRPr="001D0138" w:rsidRDefault="001D0138" w:rsidP="001D013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D013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спілкуватися в будь-якій формі з іншим учасником зовнішнього оцінювання </w:t>
      </w:r>
      <w:proofErr w:type="gramStart"/>
      <w:r w:rsidRPr="001D0138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proofErr w:type="gramEnd"/>
      <w:r w:rsidRPr="001D0138">
        <w:rPr>
          <w:rFonts w:ascii="Times New Roman" w:eastAsia="Times New Roman" w:hAnsi="Times New Roman" w:cs="Times New Roman"/>
          <w:sz w:val="32"/>
          <w:szCs w:val="32"/>
          <w:lang w:eastAsia="ru-RU"/>
        </w:rPr>
        <w:t>ід час виконання сертифікаційної роботи;</w:t>
      </w:r>
    </w:p>
    <w:p w:rsidR="001D0138" w:rsidRPr="001D0138" w:rsidRDefault="001D0138" w:rsidP="001D013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D0138">
        <w:rPr>
          <w:rFonts w:ascii="Times New Roman" w:eastAsia="Times New Roman" w:hAnsi="Times New Roman" w:cs="Times New Roman"/>
          <w:sz w:val="32"/>
          <w:szCs w:val="32"/>
          <w:lang w:eastAsia="ru-RU"/>
        </w:rPr>
        <w:t>списувати відповіді на завдання сертифікаційної роботи в іншого учасника зовнішнього оцінювання;</w:t>
      </w:r>
    </w:p>
    <w:p w:rsidR="001D0138" w:rsidRPr="001D0138" w:rsidRDefault="001D0138" w:rsidP="001D013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D013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виносити за </w:t>
      </w:r>
      <w:proofErr w:type="gramStart"/>
      <w:r w:rsidRPr="001D0138">
        <w:rPr>
          <w:rFonts w:ascii="Times New Roman" w:eastAsia="Times New Roman" w:hAnsi="Times New Roman" w:cs="Times New Roman"/>
          <w:sz w:val="32"/>
          <w:szCs w:val="32"/>
          <w:lang w:eastAsia="ru-RU"/>
        </w:rPr>
        <w:t>меж</w:t>
      </w:r>
      <w:proofErr w:type="gramEnd"/>
      <w:r w:rsidRPr="001D0138">
        <w:rPr>
          <w:rFonts w:ascii="Times New Roman" w:eastAsia="Times New Roman" w:hAnsi="Times New Roman" w:cs="Times New Roman"/>
          <w:sz w:val="32"/>
          <w:szCs w:val="32"/>
          <w:lang w:eastAsia="ru-RU"/>
        </w:rPr>
        <w:t>і аудиторії зошити із завданнями сертифікаційної роботи, їх окремі аркуші, бланки відповідей;</w:t>
      </w:r>
    </w:p>
    <w:p w:rsidR="001D0138" w:rsidRPr="001D0138" w:rsidRDefault="001D0138" w:rsidP="001D013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D013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мати при собі або на своєму робочому місці засоби зв’язку, пристрої зчитування, обробки, збереження та відтворення інформації, а також окремі елементи, які можуть бути складовими частинами відповідних </w:t>
      </w:r>
      <w:proofErr w:type="gramStart"/>
      <w:r w:rsidRPr="001D0138">
        <w:rPr>
          <w:rFonts w:ascii="Times New Roman" w:eastAsia="Times New Roman" w:hAnsi="Times New Roman" w:cs="Times New Roman"/>
          <w:sz w:val="32"/>
          <w:szCs w:val="32"/>
          <w:lang w:eastAsia="ru-RU"/>
        </w:rPr>
        <w:t>техн</w:t>
      </w:r>
      <w:proofErr w:type="gramEnd"/>
      <w:r w:rsidRPr="001D013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ічних засобів чи пристроїв, друковані або рукописні матеріали, інші засоби, предмети, прилади, що не передбачені процедурою зовнішнього оцінювання (крім дозволених </w:t>
      </w:r>
      <w:proofErr w:type="gramStart"/>
      <w:r w:rsidRPr="001D0138">
        <w:rPr>
          <w:rFonts w:ascii="Times New Roman" w:eastAsia="Times New Roman" w:hAnsi="Times New Roman" w:cs="Times New Roman"/>
          <w:sz w:val="32"/>
          <w:szCs w:val="32"/>
          <w:lang w:eastAsia="ru-RU"/>
        </w:rPr>
        <w:t>виробів медичного призначення, про наявність яких учасник зовнішнього оцінювання повинен повідомити працівникам пункту зовнішнього оцінювання до початку виконання роботи);</w:t>
      </w:r>
      <w:proofErr w:type="gramEnd"/>
    </w:p>
    <w:p w:rsidR="001D0138" w:rsidRPr="001D0138" w:rsidRDefault="001D0138" w:rsidP="001D0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D013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4) псувати майно закладу, у приміщенні якого розміщується пункт зовнішнього оцінювання, чи майно осіб, які перебувають </w:t>
      </w:r>
      <w:proofErr w:type="gramStart"/>
      <w:r w:rsidRPr="001D0138">
        <w:rPr>
          <w:rFonts w:ascii="Times New Roman" w:eastAsia="Times New Roman" w:hAnsi="Times New Roman" w:cs="Times New Roman"/>
          <w:sz w:val="32"/>
          <w:szCs w:val="32"/>
          <w:lang w:eastAsia="ru-RU"/>
        </w:rPr>
        <w:t>у</w:t>
      </w:r>
      <w:proofErr w:type="gramEnd"/>
      <w:r w:rsidRPr="001D013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такому пункті;</w:t>
      </w:r>
    </w:p>
    <w:p w:rsidR="001D0138" w:rsidRPr="001D0138" w:rsidRDefault="001D0138" w:rsidP="001D0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D0138">
        <w:rPr>
          <w:rFonts w:ascii="Times New Roman" w:eastAsia="Times New Roman" w:hAnsi="Times New Roman" w:cs="Times New Roman"/>
          <w:sz w:val="32"/>
          <w:szCs w:val="32"/>
          <w:lang w:eastAsia="ru-RU"/>
        </w:rPr>
        <w:t>5) персоналізувати сертифікаційну роботу.</w:t>
      </w:r>
    </w:p>
    <w:p w:rsidR="001D0138" w:rsidRPr="001D0138" w:rsidRDefault="001D0138" w:rsidP="001D0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D0138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4. У разі порушення однієї або кількох вимог, передбачених </w:t>
      </w:r>
      <w:proofErr w:type="gramStart"/>
      <w:r w:rsidRPr="001D0138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proofErr w:type="gramEnd"/>
      <w:r w:rsidRPr="001D0138">
        <w:rPr>
          <w:rFonts w:ascii="Times New Roman" w:eastAsia="Times New Roman" w:hAnsi="Times New Roman" w:cs="Times New Roman"/>
          <w:sz w:val="32"/>
          <w:szCs w:val="32"/>
          <w:lang w:eastAsia="ru-RU"/>
        </w:rPr>
        <w:t>ідпунктами 3, 4 пункту 2, підпунктами 1 – 4 пункту 3, учасник зовнішнього оцінювання за вимогою осіб, відповідальних за організацію та проведення зовнішнього оцінювання, має повернути їм матеріали зовнішнього оцінювання та залишити пункт зовнішнього оцінювання.</w:t>
      </w:r>
    </w:p>
    <w:p w:rsidR="001D0138" w:rsidRDefault="001D0138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1D0138" w:rsidRDefault="001D0138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1D0138" w:rsidRDefault="001D0138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1D0138" w:rsidRDefault="001D0138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1D0138" w:rsidRDefault="001D0138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1D0138" w:rsidRDefault="001D0138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1D0138" w:rsidRDefault="001D0138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1D0138" w:rsidRDefault="001D0138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1D0138" w:rsidRDefault="001D0138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1D0138" w:rsidRDefault="001D0138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1D0138" w:rsidRDefault="001D0138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1D0138" w:rsidRDefault="001D0138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1D0138" w:rsidRDefault="001D0138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1D0138" w:rsidRDefault="001D0138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1D0138" w:rsidRDefault="001D0138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1D0138" w:rsidRDefault="001D0138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1D0138" w:rsidRDefault="001D0138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1D0138" w:rsidRDefault="001D0138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1D0138" w:rsidRDefault="001D0138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1D0138" w:rsidRPr="001D0138" w:rsidRDefault="001D0138" w:rsidP="001D0138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40"/>
          <w:szCs w:val="40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1D0138">
        <w:rPr>
          <w:rFonts w:ascii="Times New Roman" w:eastAsia="Times New Roman" w:hAnsi="Times New Roman" w:cs="Times New Roman"/>
          <w:b/>
          <w:color w:val="6D6E71"/>
          <w:sz w:val="40"/>
          <w:szCs w:val="40"/>
          <w:shd w:val="clear" w:color="auto" w:fill="FFFFFF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lastRenderedPageBreak/>
        <w:t>ДОДАТКОВА СЕСІЯ</w:t>
      </w:r>
    </w:p>
    <w:p w:rsidR="001D0138" w:rsidRPr="001D0138" w:rsidRDefault="001D0138" w:rsidP="001D0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Щороку для </w:t>
      </w:r>
      <w:proofErr w:type="gramStart"/>
      <w:r w:rsidRPr="001D013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proofErr w:type="gramEnd"/>
      <w:r w:rsidRPr="001D0138">
        <w:rPr>
          <w:rFonts w:ascii="Times New Roman" w:eastAsia="Times New Roman" w:hAnsi="Times New Roman" w:cs="Times New Roman"/>
          <w:sz w:val="28"/>
          <w:szCs w:val="28"/>
          <w:lang w:eastAsia="ru-RU"/>
        </w:rPr>
        <w:t>, які з поважних причин не мають можливості взяти участь в основній сесії зовнішнього незалежного оцінювання, проводиться додаткова сесія.</w:t>
      </w:r>
    </w:p>
    <w:p w:rsidR="001D0138" w:rsidRPr="001D0138" w:rsidRDefault="001D0138" w:rsidP="001D0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138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67ABD770" wp14:editId="4674CE29">
            <wp:extent cx="5984462" cy="740664"/>
            <wp:effectExtent l="0" t="0" r="0" b="2540"/>
            <wp:docPr id="4" name="Рисунок 4" descr="http://testportal.gov.ua/wp-content/uploads/2021/06/I-Mizhnarodna-naukovo-praktychna-konferentsiya-EA-2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estportal.gov.ua/wp-content/uploads/2021/06/I-Mizhnarodna-naukovo-praktychna-konferentsiya-EA-2003.pn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4462" cy="740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138" w:rsidRPr="001D0138" w:rsidRDefault="001D0138" w:rsidP="001D0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1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 період </w:t>
      </w:r>
      <w:r w:rsidRPr="001D013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проведення основної сесії</w:t>
      </w:r>
      <w:r w:rsidRPr="001D01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зовнішнього оці</w:t>
      </w:r>
      <w:bookmarkStart w:id="49" w:name="_GoBack"/>
      <w:bookmarkEnd w:id="49"/>
      <w:r w:rsidRPr="001D01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нювання здійснюється подання документі</w:t>
      </w:r>
      <w:proofErr w:type="gramStart"/>
      <w:r w:rsidRPr="001D01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proofErr w:type="gramEnd"/>
      <w:r w:rsidRPr="001D01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особами, які:</w:t>
      </w:r>
    </w:p>
    <w:p w:rsidR="001D0138" w:rsidRPr="001D0138" w:rsidRDefault="001D0138" w:rsidP="001D013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0138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день проведення зовнішнього оцінювання з відповідного навчального предмета брали участь у міжнародних, всеукраїнських заходах (змаганнях, конкурсах, олімпіадах тощо), включених до офіційних заходів Міністерства освіти і науки України, Міністерства культури України, Міністерства молоді та спорту України, або прямували до/з</w:t>
      </w:r>
      <w:proofErr w:type="gramEnd"/>
      <w:r w:rsidRPr="001D0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D013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1D0138">
        <w:rPr>
          <w:rFonts w:ascii="Times New Roman" w:eastAsia="Times New Roman" w:hAnsi="Times New Roman" w:cs="Times New Roman"/>
          <w:sz w:val="28"/>
          <w:szCs w:val="28"/>
          <w:lang w:eastAsia="ru-RU"/>
        </w:rPr>
        <w:t>ісць їх проведення;</w:t>
      </w:r>
    </w:p>
    <w:p w:rsidR="001D0138" w:rsidRPr="001D0138" w:rsidRDefault="001D0138" w:rsidP="001D013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змогли взяти участь в основній сесії зовнішнього оцінювання </w:t>
      </w:r>
      <w:proofErr w:type="gramStart"/>
      <w:r w:rsidRPr="001D013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proofErr w:type="gramEnd"/>
      <w:r w:rsidRPr="001D0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причини, що не залежали від їх дій та волі, та на які вони не можуть вплинути, зокрема:</w:t>
      </w:r>
    </w:p>
    <w:p w:rsidR="001D0138" w:rsidRPr="001D0138" w:rsidRDefault="001D0138" w:rsidP="001D0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 хвороба в день проведення зовнішнього оцінювання з певного навчального предмета </w:t>
      </w:r>
      <w:proofErr w:type="gramStart"/>
      <w:r w:rsidRPr="001D013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D0138">
        <w:rPr>
          <w:rFonts w:ascii="Times New Roman" w:eastAsia="Times New Roman" w:hAnsi="Times New Roman" w:cs="Times New Roman"/>
          <w:sz w:val="28"/>
          <w:szCs w:val="28"/>
          <w:lang w:eastAsia="ru-RU"/>
        </w:rPr>
        <w:t>ід час основної сесії;</w:t>
      </w:r>
      <w:r w:rsidRPr="001D01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− стихійне лихо, у тому числі пожежа, повінь, землетрус, військові дії або суспільні збурення, техногенна катастрофа в день або переддень проведення зовнішнього оцінювання з  певного навчального предмета;</w:t>
      </w:r>
      <w:r w:rsidRPr="001D01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− викрадення одного з документів, необхідних для допуску до пункту проведення зовнішнього незалежного оцінювання, що трапилося до проведення зовнішнього оцінювання з  певного навчального предмета, але не раніше ніж за </w:t>
      </w:r>
      <w:proofErr w:type="gramStart"/>
      <w:r w:rsidRPr="001D0138">
        <w:rPr>
          <w:rFonts w:ascii="Times New Roman" w:eastAsia="Times New Roman" w:hAnsi="Times New Roman" w:cs="Times New Roman"/>
          <w:sz w:val="28"/>
          <w:szCs w:val="28"/>
          <w:lang w:eastAsia="ru-RU"/>
        </w:rPr>
        <w:t>п’ять</w:t>
      </w:r>
      <w:proofErr w:type="gramEnd"/>
      <w:r w:rsidRPr="001D0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календарних днів;</w:t>
      </w:r>
      <w:r w:rsidRPr="001D01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− смерть </w:t>
      </w:r>
      <w:proofErr w:type="gramStart"/>
      <w:r w:rsidRPr="001D013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1D0138">
        <w:rPr>
          <w:rFonts w:ascii="Times New Roman" w:eastAsia="Times New Roman" w:hAnsi="Times New Roman" w:cs="Times New Roman"/>
          <w:sz w:val="28"/>
          <w:szCs w:val="28"/>
          <w:lang w:eastAsia="ru-RU"/>
        </w:rPr>
        <w:t>ідних по крові або по шлюбу, яка сталася до проведення зовнішнього оцінювання з певного навчального предмета, але не раніше ніж за сім календарних днів;</w:t>
      </w:r>
    </w:p>
    <w:p w:rsidR="001D0138" w:rsidRPr="001D0138" w:rsidRDefault="001D0138" w:rsidP="001D013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138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брали участь в основній сесії зовнішнього оцінювання, але не змогли розпочати або завершити виконання сертифікаційної роботи з певного навчального предмета у зв’язку з:</w:t>
      </w:r>
    </w:p>
    <w:p w:rsidR="001D0138" w:rsidRPr="001D0138" w:rsidRDefault="001D0138" w:rsidP="001D0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 </w:t>
      </w:r>
      <w:proofErr w:type="gramStart"/>
      <w:r w:rsidRPr="001D013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1D0138">
        <w:rPr>
          <w:rFonts w:ascii="Times New Roman" w:eastAsia="Times New Roman" w:hAnsi="Times New Roman" w:cs="Times New Roman"/>
          <w:sz w:val="28"/>
          <w:szCs w:val="28"/>
          <w:lang w:eastAsia="ru-RU"/>
        </w:rPr>
        <w:t>ізким погіршенням стану здоров’я;</w:t>
      </w:r>
      <w:r w:rsidRPr="001D01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− виникненням у пункті зовнішнього оцінювання обставин, що могли становити загрозу для життя та здоров’я;</w:t>
      </w:r>
      <w:r w:rsidRPr="001D01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− дочасним припиненням уповноваженою особою при Українському центрі оцінювання якості освіти (за погодженням із регіональним центром) </w:t>
      </w:r>
      <w:r w:rsidRPr="001D01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процедури зовнішнього оцінювання в певні</w:t>
      </w:r>
      <w:proofErr w:type="gramStart"/>
      <w:r w:rsidRPr="001D0138">
        <w:rPr>
          <w:rFonts w:ascii="Times New Roman" w:eastAsia="Times New Roman" w:hAnsi="Times New Roman" w:cs="Times New Roman"/>
          <w:sz w:val="28"/>
          <w:szCs w:val="28"/>
          <w:lang w:eastAsia="ru-RU"/>
        </w:rPr>
        <w:t>й(</w:t>
      </w:r>
      <w:proofErr w:type="gramEnd"/>
      <w:r w:rsidRPr="001D0138">
        <w:rPr>
          <w:rFonts w:ascii="Times New Roman" w:eastAsia="Times New Roman" w:hAnsi="Times New Roman" w:cs="Times New Roman"/>
          <w:sz w:val="28"/>
          <w:szCs w:val="28"/>
          <w:lang w:eastAsia="ru-RU"/>
        </w:rPr>
        <w:t>их) аудиторії(ях) або в пункті проведення зовнішнього оцінювання через неможливість створення належних умов для виконання  сертифікаційної роботи.</w:t>
      </w:r>
    </w:p>
    <w:p w:rsidR="001D0138" w:rsidRPr="001D0138" w:rsidRDefault="001D0138" w:rsidP="001D0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13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учасникам </w:t>
      </w:r>
      <w:r w:rsidRPr="001D01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протягом 5 робочих днів </w:t>
      </w:r>
      <w:r w:rsidRPr="001D0138">
        <w:rPr>
          <w:rFonts w:ascii="Times New Roman" w:eastAsia="Times New Roman" w:hAnsi="Times New Roman" w:cs="Times New Roman"/>
          <w:sz w:val="28"/>
          <w:szCs w:val="28"/>
          <w:lang w:eastAsia="ru-RU"/>
        </w:rPr>
        <w:t>з дня проведення тестування (з урахуванням дня проведення та часу, необхідного  на доставку документів) необхідно до </w:t>
      </w:r>
      <w:hyperlink r:id="rId33" w:tgtFrame="_blank" w:history="1">
        <w:r w:rsidRPr="001D0138">
          <w:rPr>
            <w:rFonts w:ascii="Times New Roman" w:eastAsia="Times New Roman" w:hAnsi="Times New Roman" w:cs="Times New Roman"/>
            <w:color w:val="337AB7"/>
            <w:sz w:val="28"/>
            <w:szCs w:val="28"/>
            <w:lang w:eastAsia="ru-RU"/>
          </w:rPr>
          <w:t>регіонального центру</w:t>
        </w:r>
      </w:hyperlink>
      <w:r w:rsidRPr="001D0138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подати </w:t>
      </w:r>
      <w:r w:rsidRPr="001D01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заяву щодо участі у додатковій сесії, копію сертифіката зовнішнього незалежного оцінювання та документ, що </w:t>
      </w:r>
      <w:proofErr w:type="gramStart"/>
      <w:r w:rsidRPr="001D01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1D01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ідтверджує причину неучасті в основній сесії</w:t>
      </w:r>
      <w:r w:rsidRPr="001D01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0138" w:rsidRPr="001D0138" w:rsidRDefault="001D0138" w:rsidP="001D0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13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 разі неявки на основну сесію через хворобу  до регіонального центру разом із заявою необхідно подати – один із документів, </w:t>
      </w:r>
      <w:r w:rsidRPr="001D013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зазначених в абзацах 2 – 5, 8, 9 </w:t>
      </w:r>
      <w:proofErr w:type="gramStart"/>
      <w:r w:rsidRPr="001D013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</w:t>
      </w:r>
      <w:proofErr w:type="gramEnd"/>
      <w:r w:rsidRPr="001D013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ідпункту 1 пункту 2 </w:t>
      </w:r>
      <w:hyperlink r:id="rId34" w:anchor="n36" w:tgtFrame="_blank" w:history="1">
        <w:r w:rsidRPr="001D0138">
          <w:rPr>
            <w:rFonts w:ascii="Times New Roman" w:eastAsia="Times New Roman" w:hAnsi="Times New Roman" w:cs="Times New Roman"/>
            <w:i/>
            <w:iCs/>
            <w:color w:val="337AB7"/>
            <w:sz w:val="28"/>
            <w:szCs w:val="28"/>
            <w:lang w:eastAsia="ru-RU"/>
          </w:rPr>
          <w:t>наказу Міністерства освіти і науки України, Міністерства охорони здоров’я України.</w:t>
        </w:r>
      </w:hyperlink>
    </w:p>
    <w:p w:rsidR="001D0138" w:rsidRPr="001D0138" w:rsidRDefault="001D0138" w:rsidP="001D01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13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 подати заяву щодо участі у додатковій сесії можуть особи які:</w:t>
      </w:r>
    </w:p>
    <w:p w:rsidR="001D0138" w:rsidRPr="001D0138" w:rsidRDefault="001D0138" w:rsidP="001D013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брали участь у тестуванні, але стосовно них допущено порушення процедури проведення зовнішнього оцінювання, що </w:t>
      </w:r>
      <w:proofErr w:type="gramStart"/>
      <w:r w:rsidRPr="001D013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D0138">
        <w:rPr>
          <w:rFonts w:ascii="Times New Roman" w:eastAsia="Times New Roman" w:hAnsi="Times New Roman" w:cs="Times New Roman"/>
          <w:sz w:val="28"/>
          <w:szCs w:val="28"/>
          <w:lang w:eastAsia="ru-RU"/>
        </w:rPr>
        <w:t>ідтверджено рішеннями регламентних комісій;</w:t>
      </w:r>
    </w:p>
    <w:p w:rsidR="001D0138" w:rsidRPr="001D0138" w:rsidRDefault="001D0138" w:rsidP="001D013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брали участь у тестуванні, але не змогли завершити виконання сертифікаційної роботи у зв’язку з </w:t>
      </w:r>
      <w:proofErr w:type="gramStart"/>
      <w:r w:rsidRPr="001D013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1D0138">
        <w:rPr>
          <w:rFonts w:ascii="Times New Roman" w:eastAsia="Times New Roman" w:hAnsi="Times New Roman" w:cs="Times New Roman"/>
          <w:sz w:val="28"/>
          <w:szCs w:val="28"/>
          <w:lang w:eastAsia="ru-RU"/>
        </w:rPr>
        <w:t>ізким погіршенням стану здоров’я або виникненням у пункті зовнішнього оцінювання інших обставин, що могли становити загрозу для їхнього життя та здоров’я.</w:t>
      </w:r>
    </w:p>
    <w:p w:rsidR="001D0138" w:rsidRPr="001D0138" w:rsidRDefault="001D0138">
      <w:pPr>
        <w:rPr>
          <w:rFonts w:ascii="Times New Roman" w:hAnsi="Times New Roman" w:cs="Times New Roman"/>
          <w:sz w:val="28"/>
          <w:szCs w:val="28"/>
        </w:rPr>
      </w:pPr>
    </w:p>
    <w:sectPr w:rsidR="001D0138" w:rsidRPr="001D0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F7AFB"/>
    <w:multiLevelType w:val="multilevel"/>
    <w:tmpl w:val="6CFA1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3B5356"/>
    <w:multiLevelType w:val="multilevel"/>
    <w:tmpl w:val="AF7A8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4E550C"/>
    <w:multiLevelType w:val="multilevel"/>
    <w:tmpl w:val="C9E84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63487F"/>
    <w:multiLevelType w:val="multilevel"/>
    <w:tmpl w:val="06A4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480584"/>
    <w:multiLevelType w:val="multilevel"/>
    <w:tmpl w:val="AFBA1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AF6DBA"/>
    <w:multiLevelType w:val="multilevel"/>
    <w:tmpl w:val="AB9E7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1658D4"/>
    <w:multiLevelType w:val="multilevel"/>
    <w:tmpl w:val="2D86D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414CA3"/>
    <w:multiLevelType w:val="multilevel"/>
    <w:tmpl w:val="9D706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DAD"/>
    <w:rsid w:val="001C2DAD"/>
    <w:rsid w:val="001D0138"/>
    <w:rsid w:val="0027015A"/>
    <w:rsid w:val="00FC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0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15A"/>
    <w:rPr>
      <w:rFonts w:ascii="Tahoma" w:hAnsi="Tahoma" w:cs="Tahoma"/>
      <w:sz w:val="16"/>
      <w:szCs w:val="16"/>
    </w:rPr>
  </w:style>
  <w:style w:type="paragraph" w:customStyle="1" w:styleId="rvps4">
    <w:name w:val="rvps4"/>
    <w:basedOn w:val="a"/>
    <w:rsid w:val="00270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4">
    <w:name w:val="rvts44"/>
    <w:basedOn w:val="a0"/>
    <w:rsid w:val="0027015A"/>
  </w:style>
  <w:style w:type="paragraph" w:customStyle="1" w:styleId="rvps15">
    <w:name w:val="rvps15"/>
    <w:basedOn w:val="a"/>
    <w:rsid w:val="00270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0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15A"/>
    <w:rPr>
      <w:rFonts w:ascii="Tahoma" w:hAnsi="Tahoma" w:cs="Tahoma"/>
      <w:sz w:val="16"/>
      <w:szCs w:val="16"/>
    </w:rPr>
  </w:style>
  <w:style w:type="paragraph" w:customStyle="1" w:styleId="rvps4">
    <w:name w:val="rvps4"/>
    <w:basedOn w:val="a"/>
    <w:rsid w:val="00270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4">
    <w:name w:val="rvts44"/>
    <w:basedOn w:val="a0"/>
    <w:rsid w:val="0027015A"/>
  </w:style>
  <w:style w:type="paragraph" w:customStyle="1" w:styleId="rvps15">
    <w:name w:val="rvps15"/>
    <w:basedOn w:val="a"/>
    <w:rsid w:val="00270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343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1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9329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8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292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8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75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08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5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771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5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82554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7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679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7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61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40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s://zakon.rada.gov.ua/laws/show/463-20" TargetMode="External"/><Relationship Id="rId18" Type="http://schemas.openxmlformats.org/officeDocument/2006/relationships/hyperlink" Target="https://zakon.rada.gov.ua/laws/show/1095-2004-%D0%BF" TargetMode="External"/><Relationship Id="rId26" Type="http://schemas.openxmlformats.org/officeDocument/2006/relationships/hyperlink" Target="https://zakon.rada.gov.ua/laws/show/z0682-21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zakon.rada.gov.ua/laws/show/z0682-21" TargetMode="External"/><Relationship Id="rId34" Type="http://schemas.openxmlformats.org/officeDocument/2006/relationships/hyperlink" Target="https://zakon.rada.gov.ua/laws/show/z1707-16" TargetMode="External"/><Relationship Id="rId7" Type="http://schemas.openxmlformats.org/officeDocument/2006/relationships/hyperlink" Target="http://osvita.ua/legislation/Ser_osv/83060/" TargetMode="External"/><Relationship Id="rId12" Type="http://schemas.openxmlformats.org/officeDocument/2006/relationships/hyperlink" Target="https://zakon.rada.gov.ua/laws/show/2745-19" TargetMode="External"/><Relationship Id="rId17" Type="http://schemas.openxmlformats.org/officeDocument/2006/relationships/hyperlink" Target="https://zakon.rada.gov.ua/laws/show/463-20" TargetMode="External"/><Relationship Id="rId25" Type="http://schemas.openxmlformats.org/officeDocument/2006/relationships/hyperlink" Target="https://zakon.rada.gov.ua/laws/show/z0682-21" TargetMode="External"/><Relationship Id="rId33" Type="http://schemas.openxmlformats.org/officeDocument/2006/relationships/hyperlink" Target="http://testportal.gov.ua/region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zakon.rada.gov.ua/laws/show/463-20" TargetMode="External"/><Relationship Id="rId20" Type="http://schemas.openxmlformats.org/officeDocument/2006/relationships/hyperlink" Target="https://zakon.rada.gov.ua/laws/show/z0118-17" TargetMode="External"/><Relationship Id="rId29" Type="http://schemas.openxmlformats.org/officeDocument/2006/relationships/hyperlink" Target="https://ips.ligazakon.net/document/view/RE36304?an=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z0682-21" TargetMode="External"/><Relationship Id="rId11" Type="http://schemas.openxmlformats.org/officeDocument/2006/relationships/hyperlink" Target="https://zakon.rada.gov.ua/laws/show/2745-19" TargetMode="External"/><Relationship Id="rId24" Type="http://schemas.openxmlformats.org/officeDocument/2006/relationships/hyperlink" Target="https://zakon.rada.gov.ua/laws/show/z0682-21" TargetMode="External"/><Relationship Id="rId32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s://zakon.rada.gov.ua/laws/show/463-20" TargetMode="External"/><Relationship Id="rId23" Type="http://schemas.openxmlformats.org/officeDocument/2006/relationships/hyperlink" Target="https://zakon.rada.gov.ua/laws/show/z0682-21" TargetMode="External"/><Relationship Id="rId28" Type="http://schemas.openxmlformats.org/officeDocument/2006/relationships/hyperlink" Target="https://zakon.rada.gov.ua/laws/show/z0682-21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zakon.rada.gov.ua/laws/show/1556-18" TargetMode="External"/><Relationship Id="rId19" Type="http://schemas.openxmlformats.org/officeDocument/2006/relationships/hyperlink" Target="https://zakon.rada.gov.ua/laws/show/630-2014-%D0%BF" TargetMode="External"/><Relationship Id="rId31" Type="http://schemas.openxmlformats.org/officeDocument/2006/relationships/hyperlink" Target="https://testportal.gov.ua/zno-2021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2145-19" TargetMode="External"/><Relationship Id="rId14" Type="http://schemas.openxmlformats.org/officeDocument/2006/relationships/hyperlink" Target="https://zakon.rada.gov.ua/laws/show/463-20" TargetMode="External"/><Relationship Id="rId22" Type="http://schemas.openxmlformats.org/officeDocument/2006/relationships/hyperlink" Target="https://zakon.rada.gov.ua/laws/show/z0682-21" TargetMode="External"/><Relationship Id="rId27" Type="http://schemas.openxmlformats.org/officeDocument/2006/relationships/hyperlink" Target="https://zakon.rada.gov.ua/laws/show/z0682-21" TargetMode="External"/><Relationship Id="rId30" Type="http://schemas.openxmlformats.org/officeDocument/2006/relationships/image" Target="media/image2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16</Pages>
  <Words>4170</Words>
  <Characters>23769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SuperUser</cp:lastModifiedBy>
  <cp:revision>2</cp:revision>
  <cp:lastPrinted>2021-10-07T12:57:00Z</cp:lastPrinted>
  <dcterms:created xsi:type="dcterms:W3CDTF">2021-10-07T12:37:00Z</dcterms:created>
  <dcterms:modified xsi:type="dcterms:W3CDTF">2021-10-07T12:57:00Z</dcterms:modified>
</cp:coreProperties>
</file>